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EC8D" w14:textId="77777777" w:rsidR="00ED77D1" w:rsidRDefault="00BC3114" w:rsidP="00F104FD">
      <w:pPr>
        <w:jc w:val="center"/>
        <w:rPr>
          <w:rFonts w:asciiTheme="majorHAnsi" w:hAnsiTheme="majorHAnsi" w:cs="Calibri"/>
          <w:b/>
          <w:sz w:val="32"/>
          <w:szCs w:val="32"/>
        </w:rPr>
      </w:pPr>
      <w:r>
        <w:rPr>
          <w:rFonts w:asciiTheme="majorHAnsi" w:hAnsiTheme="majorHAnsi" w:cs="Calibri"/>
          <w:b/>
          <w:noProof/>
          <w:sz w:val="32"/>
          <w:szCs w:val="32"/>
        </w:rPr>
        <w:drawing>
          <wp:anchor distT="0" distB="0" distL="114300" distR="114300" simplePos="0" relativeHeight="251657728" behindDoc="1" locked="0" layoutInCell="1" allowOverlap="1" wp14:anchorId="2BBF418A" wp14:editId="63420294">
            <wp:simplePos x="0" y="0"/>
            <wp:positionH relativeFrom="column">
              <wp:posOffset>0</wp:posOffset>
            </wp:positionH>
            <wp:positionV relativeFrom="paragraph">
              <wp:posOffset>0</wp:posOffset>
            </wp:positionV>
            <wp:extent cx="2743200" cy="789940"/>
            <wp:effectExtent l="19050" t="0" r="0" b="0"/>
            <wp:wrapTight wrapText="bothSides">
              <wp:wrapPolygon edited="0">
                <wp:start x="-150" y="0"/>
                <wp:lineTo x="-150" y="20836"/>
                <wp:lineTo x="21600" y="20836"/>
                <wp:lineTo x="21600" y="0"/>
                <wp:lineTo x="-150" y="0"/>
              </wp:wrapPolygon>
            </wp:wrapTight>
            <wp:docPr id="2" name="Picture 2" descr="OCCRRA Logo Small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CRRA Logo Small Black"/>
                    <pic:cNvPicPr>
                      <a:picLocks noChangeAspect="1" noChangeArrowheads="1"/>
                    </pic:cNvPicPr>
                  </pic:nvPicPr>
                  <pic:blipFill>
                    <a:blip r:embed="rId11" cstate="print"/>
                    <a:srcRect/>
                    <a:stretch>
                      <a:fillRect/>
                    </a:stretch>
                  </pic:blipFill>
                  <pic:spPr bwMode="auto">
                    <a:xfrm>
                      <a:off x="0" y="0"/>
                      <a:ext cx="2743200" cy="789940"/>
                    </a:xfrm>
                    <a:prstGeom prst="rect">
                      <a:avLst/>
                    </a:prstGeom>
                    <a:noFill/>
                  </pic:spPr>
                </pic:pic>
              </a:graphicData>
            </a:graphic>
          </wp:anchor>
        </w:drawing>
      </w:r>
      <w:r w:rsidR="00707EA0" w:rsidRPr="005B27D5">
        <w:rPr>
          <w:rFonts w:asciiTheme="majorHAnsi" w:hAnsiTheme="majorHAnsi" w:cs="Calibri"/>
          <w:b/>
          <w:sz w:val="32"/>
          <w:szCs w:val="32"/>
        </w:rPr>
        <w:t>Board of Directors</w:t>
      </w:r>
    </w:p>
    <w:p w14:paraId="2F39E31F" w14:textId="77777777" w:rsidR="005278B0" w:rsidRPr="005B27D5" w:rsidRDefault="00FA0162" w:rsidP="00F104FD">
      <w:pPr>
        <w:jc w:val="center"/>
        <w:rPr>
          <w:rFonts w:asciiTheme="majorHAnsi" w:hAnsiTheme="majorHAnsi" w:cs="Calibri"/>
          <w:b/>
          <w:sz w:val="32"/>
          <w:szCs w:val="32"/>
        </w:rPr>
      </w:pPr>
      <w:r>
        <w:rPr>
          <w:rFonts w:asciiTheme="majorHAnsi" w:hAnsiTheme="majorHAnsi" w:cs="Calibri"/>
          <w:b/>
          <w:sz w:val="32"/>
          <w:szCs w:val="32"/>
        </w:rPr>
        <w:t>Meeting Minutes</w:t>
      </w:r>
    </w:p>
    <w:p w14:paraId="5ACAE684" w14:textId="77777777" w:rsidR="009C69E2" w:rsidRPr="005B27D5" w:rsidRDefault="009E1EF6" w:rsidP="00F104FD">
      <w:pPr>
        <w:jc w:val="center"/>
        <w:rPr>
          <w:rFonts w:asciiTheme="majorHAnsi" w:hAnsiTheme="majorHAnsi" w:cs="Calibri"/>
        </w:rPr>
      </w:pPr>
      <w:r>
        <w:rPr>
          <w:rFonts w:asciiTheme="majorHAnsi" w:hAnsiTheme="majorHAnsi" w:cs="Calibri"/>
        </w:rPr>
        <w:t>Whiskey Cake</w:t>
      </w:r>
    </w:p>
    <w:p w14:paraId="34FA3005" w14:textId="77777777" w:rsidR="00707EA0" w:rsidRDefault="00FC192A" w:rsidP="00FC192A">
      <w:pPr>
        <w:ind w:left="3600" w:firstLine="720"/>
        <w:rPr>
          <w:rFonts w:asciiTheme="majorHAnsi" w:hAnsiTheme="majorHAnsi" w:cs="Calibri"/>
        </w:rPr>
      </w:pPr>
      <w:r>
        <w:rPr>
          <w:rFonts w:asciiTheme="majorHAnsi" w:hAnsiTheme="majorHAnsi" w:cs="Calibri"/>
        </w:rPr>
        <w:t xml:space="preserve">            </w:t>
      </w:r>
      <w:r w:rsidR="00195BB9">
        <w:rPr>
          <w:rFonts w:asciiTheme="majorHAnsi" w:hAnsiTheme="majorHAnsi" w:cs="Calibri"/>
        </w:rPr>
        <w:t xml:space="preserve">December </w:t>
      </w:r>
      <w:r w:rsidR="009E1EF6">
        <w:rPr>
          <w:rFonts w:asciiTheme="majorHAnsi" w:hAnsiTheme="majorHAnsi" w:cs="Calibri"/>
        </w:rPr>
        <w:t>21, 2016</w:t>
      </w:r>
    </w:p>
    <w:p w14:paraId="7D10F007" w14:textId="77777777" w:rsidR="00DE5FE8" w:rsidRDefault="00707369" w:rsidP="00FC192A">
      <w:pPr>
        <w:ind w:left="3600" w:firstLine="720"/>
        <w:rPr>
          <w:rFonts w:asciiTheme="majorHAnsi" w:hAnsiTheme="majorHAnsi" w:cs="Calibri"/>
          <w:b/>
          <w:sz w:val="20"/>
          <w:szCs w:val="20"/>
        </w:rPr>
      </w:pPr>
      <w:r>
        <w:rPr>
          <w:rFonts w:asciiTheme="majorHAnsi" w:hAnsiTheme="majorHAnsi" w:cs="Calibri"/>
        </w:rPr>
        <w:tab/>
      </w:r>
      <w:r>
        <w:rPr>
          <w:rFonts w:asciiTheme="majorHAnsi" w:hAnsiTheme="majorHAnsi" w:cs="Calibri"/>
        </w:rPr>
        <w:tab/>
      </w:r>
    </w:p>
    <w:p w14:paraId="0DD52FF0" w14:textId="77777777" w:rsidR="00A542F7" w:rsidRDefault="00A542F7" w:rsidP="00707EA0">
      <w:pPr>
        <w:jc w:val="center"/>
        <w:rPr>
          <w:rFonts w:asciiTheme="majorHAnsi" w:hAnsiTheme="majorHAnsi" w:cs="Calibri"/>
          <w:b/>
          <w:sz w:val="20"/>
          <w:szCs w:val="20"/>
        </w:rPr>
      </w:pPr>
    </w:p>
    <w:p w14:paraId="469CB32C" w14:textId="77777777" w:rsidR="005278B0" w:rsidRPr="005B27D5" w:rsidRDefault="005278B0" w:rsidP="005278B0">
      <w:pPr>
        <w:jc w:val="center"/>
        <w:rPr>
          <w:rFonts w:asciiTheme="majorHAnsi" w:hAnsiTheme="majorHAnsi" w:cs="Calibri"/>
          <w:b/>
          <w:sz w:val="22"/>
          <w:szCs w:val="22"/>
        </w:rPr>
      </w:pPr>
      <w:r w:rsidRPr="005B27D5">
        <w:rPr>
          <w:rFonts w:asciiTheme="majorHAnsi" w:hAnsiTheme="majorHAnsi" w:cs="Calibri"/>
          <w:b/>
          <w:sz w:val="22"/>
          <w:szCs w:val="22"/>
        </w:rPr>
        <w:t>Vision</w:t>
      </w:r>
    </w:p>
    <w:p w14:paraId="0492868A"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Oklahoma communities support the development and learning of all children.</w:t>
      </w:r>
    </w:p>
    <w:p w14:paraId="044010A9" w14:textId="77777777" w:rsidR="005278B0" w:rsidRPr="005B27D5" w:rsidRDefault="005278B0" w:rsidP="005278B0">
      <w:pPr>
        <w:rPr>
          <w:rFonts w:asciiTheme="majorHAnsi" w:hAnsiTheme="majorHAnsi" w:cs="Calibri"/>
          <w:b/>
          <w:sz w:val="20"/>
          <w:szCs w:val="20"/>
        </w:rPr>
      </w:pPr>
    </w:p>
    <w:p w14:paraId="28CBE389" w14:textId="77777777" w:rsidR="005278B0" w:rsidRPr="005B27D5" w:rsidRDefault="005278B0" w:rsidP="005278B0">
      <w:pPr>
        <w:jc w:val="center"/>
        <w:rPr>
          <w:rFonts w:asciiTheme="majorHAnsi" w:hAnsiTheme="majorHAnsi" w:cs="Calibri"/>
          <w:i/>
        </w:rPr>
      </w:pPr>
      <w:r w:rsidRPr="005B27D5">
        <w:rPr>
          <w:rFonts w:asciiTheme="majorHAnsi" w:hAnsiTheme="majorHAnsi" w:cs="Calibri"/>
          <w:b/>
        </w:rPr>
        <w:t>Mission Statement</w:t>
      </w:r>
    </w:p>
    <w:p w14:paraId="30E4C4D4"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 xml:space="preserve">All Oklahoma families have access to quality care and education </w:t>
      </w:r>
    </w:p>
    <w:p w14:paraId="535FCC7C" w14:textId="77777777" w:rsidR="005278B0" w:rsidRPr="005B27D5" w:rsidRDefault="005278B0" w:rsidP="005278B0">
      <w:pPr>
        <w:jc w:val="center"/>
        <w:rPr>
          <w:rFonts w:asciiTheme="majorHAnsi" w:hAnsiTheme="majorHAnsi" w:cs="Calibri"/>
          <w:i/>
          <w:sz w:val="22"/>
          <w:szCs w:val="22"/>
        </w:rPr>
      </w:pPr>
      <w:r w:rsidRPr="005B27D5">
        <w:rPr>
          <w:rFonts w:asciiTheme="majorHAnsi" w:hAnsiTheme="majorHAnsi" w:cs="Calibri"/>
          <w:i/>
          <w:sz w:val="22"/>
          <w:szCs w:val="22"/>
        </w:rPr>
        <w:t>for their children through community-based resource and referral services.</w:t>
      </w:r>
    </w:p>
    <w:p w14:paraId="1D34983A" w14:textId="77777777" w:rsidR="005278B0" w:rsidRDefault="005278B0" w:rsidP="005278B0">
      <w:pPr>
        <w:jc w:val="center"/>
        <w:rPr>
          <w:rFonts w:asciiTheme="majorHAnsi" w:hAnsiTheme="majorHAnsi" w:cs="Calibri"/>
          <w:i/>
          <w:sz w:val="20"/>
          <w:szCs w:val="20"/>
        </w:rPr>
      </w:pPr>
    </w:p>
    <w:p w14:paraId="05C0A11F" w14:textId="77777777" w:rsidR="00A542F7" w:rsidRDefault="00A542F7" w:rsidP="005278B0">
      <w:pPr>
        <w:jc w:val="center"/>
        <w:rPr>
          <w:rFonts w:asciiTheme="majorHAnsi" w:hAnsiTheme="majorHAnsi" w:cs="Calibri"/>
          <w:i/>
          <w:sz w:val="20"/>
          <w:szCs w:val="20"/>
        </w:rPr>
      </w:pPr>
    </w:p>
    <w:p w14:paraId="49F1D0A4" w14:textId="77777777" w:rsidR="00B316F4" w:rsidRDefault="00B316F4" w:rsidP="005278B0">
      <w:pPr>
        <w:jc w:val="center"/>
        <w:rPr>
          <w:rFonts w:asciiTheme="majorHAnsi" w:hAnsiTheme="majorHAnsi" w:cs="Calibri"/>
          <w:i/>
          <w:sz w:val="20"/>
          <w:szCs w:val="20"/>
        </w:rPr>
      </w:pPr>
    </w:p>
    <w:p w14:paraId="5CDE0E20" w14:textId="77777777" w:rsidR="00195BB9" w:rsidRDefault="00195BB9" w:rsidP="00195BB9">
      <w:pPr>
        <w:ind w:left="2160" w:hanging="2160"/>
        <w:rPr>
          <w:rFonts w:asciiTheme="majorHAnsi" w:hAnsiTheme="majorHAnsi" w:cs="Calibri"/>
        </w:rPr>
      </w:pPr>
      <w:r w:rsidRPr="005B27D5">
        <w:rPr>
          <w:rFonts w:asciiTheme="majorHAnsi" w:hAnsiTheme="majorHAnsi" w:cs="Calibri"/>
          <w:b/>
        </w:rPr>
        <w:t>Members Present:</w:t>
      </w:r>
      <w:r w:rsidRPr="005B27D5">
        <w:rPr>
          <w:rFonts w:asciiTheme="majorHAnsi" w:hAnsiTheme="majorHAnsi" w:cs="Calibri"/>
        </w:rPr>
        <w:t xml:space="preserve"> </w:t>
      </w:r>
      <w:r w:rsidRPr="005B27D5">
        <w:rPr>
          <w:rFonts w:asciiTheme="majorHAnsi" w:hAnsiTheme="majorHAnsi" w:cs="Calibri"/>
        </w:rPr>
        <w:tab/>
      </w:r>
      <w:r w:rsidR="009E1EF6">
        <w:rPr>
          <w:rFonts w:asciiTheme="majorHAnsi" w:hAnsiTheme="majorHAnsi" w:cs="Calibri"/>
        </w:rPr>
        <w:t>Karen Smith, Tammy Charles, Mike Upton, Jim Green, Dianne Juhnke, Jane Humphries, Brittney Wycoff</w:t>
      </w:r>
    </w:p>
    <w:p w14:paraId="4DD0C6B4" w14:textId="77777777" w:rsidR="000E6887" w:rsidRDefault="000E6887" w:rsidP="00195BB9">
      <w:pPr>
        <w:ind w:left="2160" w:hanging="2160"/>
        <w:rPr>
          <w:rFonts w:asciiTheme="majorHAnsi" w:hAnsiTheme="majorHAnsi" w:cs="Calibri"/>
        </w:rPr>
      </w:pPr>
    </w:p>
    <w:p w14:paraId="5D63C281" w14:textId="77777777" w:rsidR="009E1EF6" w:rsidRDefault="009E1EF6" w:rsidP="009E1EF6">
      <w:pPr>
        <w:ind w:left="2160" w:hanging="2160"/>
        <w:rPr>
          <w:rFonts w:asciiTheme="majorHAnsi" w:hAnsiTheme="majorHAnsi" w:cs="Calibri"/>
        </w:rPr>
      </w:pPr>
      <w:r>
        <w:rPr>
          <w:rFonts w:asciiTheme="majorHAnsi" w:hAnsiTheme="majorHAnsi" w:cs="Calibri"/>
          <w:b/>
        </w:rPr>
        <w:t>Members Excused:</w:t>
      </w:r>
      <w:r>
        <w:rPr>
          <w:rFonts w:asciiTheme="majorHAnsi" w:hAnsiTheme="majorHAnsi" w:cs="Calibri"/>
          <w:b/>
        </w:rPr>
        <w:tab/>
      </w:r>
      <w:r>
        <w:rPr>
          <w:rFonts w:asciiTheme="majorHAnsi" w:hAnsiTheme="majorHAnsi" w:cs="Calibri"/>
        </w:rPr>
        <w:t>Martha Balderas, Austin Marshall, Stephanie Makke, Taffy Henderson</w:t>
      </w:r>
    </w:p>
    <w:p w14:paraId="5729A3E8" w14:textId="77777777" w:rsidR="009E1EF6" w:rsidRDefault="009E1EF6" w:rsidP="00195BB9">
      <w:pPr>
        <w:ind w:left="2160" w:hanging="2160"/>
        <w:rPr>
          <w:rFonts w:asciiTheme="majorHAnsi" w:hAnsiTheme="majorHAnsi" w:cs="Calibri"/>
          <w:b/>
        </w:rPr>
      </w:pPr>
    </w:p>
    <w:p w14:paraId="7381DB56" w14:textId="77777777" w:rsidR="00A345C4" w:rsidRDefault="000E6887" w:rsidP="00195BB9">
      <w:pPr>
        <w:ind w:left="2160" w:hanging="2160"/>
        <w:rPr>
          <w:rFonts w:asciiTheme="majorHAnsi" w:hAnsiTheme="majorHAnsi" w:cs="Calibri"/>
        </w:rPr>
      </w:pPr>
      <w:r w:rsidRPr="000E6887">
        <w:rPr>
          <w:rFonts w:asciiTheme="majorHAnsi" w:hAnsiTheme="majorHAnsi" w:cs="Calibri"/>
          <w:b/>
        </w:rPr>
        <w:t>Nominees for Board</w:t>
      </w:r>
      <w:r w:rsidR="009E1EF6">
        <w:rPr>
          <w:rFonts w:asciiTheme="majorHAnsi" w:hAnsiTheme="majorHAnsi" w:cs="Calibri"/>
          <w:b/>
        </w:rPr>
        <w:t xml:space="preserve"> Present</w:t>
      </w:r>
      <w:r w:rsidRPr="000E6887">
        <w:rPr>
          <w:rFonts w:asciiTheme="majorHAnsi" w:hAnsiTheme="majorHAnsi" w:cs="Calibri"/>
          <w:b/>
        </w:rPr>
        <w:t>:</w:t>
      </w:r>
      <w:r>
        <w:rPr>
          <w:rFonts w:asciiTheme="majorHAnsi" w:hAnsiTheme="majorHAnsi" w:cs="Calibri"/>
        </w:rPr>
        <w:t xml:space="preserve">  </w:t>
      </w:r>
      <w:r w:rsidR="009E1EF6">
        <w:rPr>
          <w:rFonts w:asciiTheme="majorHAnsi" w:hAnsiTheme="majorHAnsi" w:cs="Calibri"/>
        </w:rPr>
        <w:t>Clint Everhart, Curtiss Mays</w:t>
      </w:r>
    </w:p>
    <w:p w14:paraId="57C86D33" w14:textId="77777777" w:rsidR="009E1EF6" w:rsidRDefault="009E1EF6" w:rsidP="00195BB9">
      <w:pPr>
        <w:ind w:left="2160" w:hanging="2160"/>
        <w:rPr>
          <w:rFonts w:asciiTheme="majorHAnsi" w:hAnsiTheme="majorHAnsi" w:cs="Calibri"/>
        </w:rPr>
      </w:pPr>
    </w:p>
    <w:p w14:paraId="3F121A37" w14:textId="77777777" w:rsidR="009E1EF6" w:rsidRPr="000E6887" w:rsidRDefault="009E1EF6" w:rsidP="00195BB9">
      <w:pPr>
        <w:ind w:left="2160" w:hanging="2160"/>
        <w:rPr>
          <w:rFonts w:asciiTheme="majorHAnsi" w:hAnsiTheme="majorHAnsi" w:cs="Calibri"/>
        </w:rPr>
      </w:pPr>
      <w:r w:rsidRPr="009E1EF6">
        <w:rPr>
          <w:rFonts w:asciiTheme="majorHAnsi" w:hAnsiTheme="majorHAnsi" w:cs="Calibri"/>
          <w:b/>
        </w:rPr>
        <w:t>Nominees for Board Excused:</w:t>
      </w:r>
      <w:r>
        <w:rPr>
          <w:rFonts w:asciiTheme="majorHAnsi" w:hAnsiTheme="majorHAnsi" w:cs="Calibri"/>
        </w:rPr>
        <w:t xml:space="preserve">  Marny Dunlap, Tina Smith</w:t>
      </w:r>
    </w:p>
    <w:p w14:paraId="34847DE8" w14:textId="77777777" w:rsidR="00195BB9" w:rsidRPr="005B27D5" w:rsidRDefault="00195BB9" w:rsidP="00195BB9">
      <w:pPr>
        <w:ind w:left="2160" w:hanging="2160"/>
        <w:rPr>
          <w:rFonts w:asciiTheme="majorHAnsi" w:hAnsiTheme="majorHAnsi" w:cs="Calibri"/>
          <w:sz w:val="20"/>
          <w:szCs w:val="20"/>
        </w:rPr>
      </w:pPr>
    </w:p>
    <w:p w14:paraId="59DF0386" w14:textId="77777777" w:rsidR="00195BB9" w:rsidRDefault="00195BB9" w:rsidP="00195BB9">
      <w:pPr>
        <w:ind w:left="2160" w:hanging="2160"/>
        <w:rPr>
          <w:rFonts w:asciiTheme="majorHAnsi" w:hAnsiTheme="majorHAnsi" w:cs="Calibri"/>
        </w:rPr>
      </w:pPr>
      <w:r w:rsidRPr="00062810">
        <w:rPr>
          <w:rFonts w:asciiTheme="majorHAnsi" w:hAnsiTheme="majorHAnsi" w:cs="Calibri"/>
          <w:b/>
        </w:rPr>
        <w:t>Guest</w:t>
      </w:r>
      <w:r w:rsidR="009E1EF6">
        <w:rPr>
          <w:rFonts w:asciiTheme="majorHAnsi" w:hAnsiTheme="majorHAnsi" w:cs="Calibri"/>
          <w:b/>
        </w:rPr>
        <w:t>s</w:t>
      </w:r>
      <w:r w:rsidRPr="00062810">
        <w:rPr>
          <w:rFonts w:asciiTheme="majorHAnsi" w:hAnsiTheme="majorHAnsi" w:cs="Calibri"/>
          <w:b/>
        </w:rPr>
        <w:t xml:space="preserve"> Present:</w:t>
      </w:r>
      <w:r w:rsidR="009E1EF6">
        <w:rPr>
          <w:rFonts w:asciiTheme="majorHAnsi" w:hAnsiTheme="majorHAnsi" w:cs="Calibri"/>
          <w:b/>
        </w:rPr>
        <w:t xml:space="preserve">  </w:t>
      </w:r>
      <w:r>
        <w:rPr>
          <w:rFonts w:asciiTheme="majorHAnsi" w:hAnsiTheme="majorHAnsi" w:cs="Calibri"/>
        </w:rPr>
        <w:t>Gary Saunders</w:t>
      </w:r>
      <w:r w:rsidR="009E1EF6">
        <w:rPr>
          <w:rFonts w:asciiTheme="majorHAnsi" w:hAnsiTheme="majorHAnsi" w:cs="Calibri"/>
        </w:rPr>
        <w:t>/</w:t>
      </w:r>
      <w:r>
        <w:rPr>
          <w:rFonts w:asciiTheme="majorHAnsi" w:hAnsiTheme="majorHAnsi" w:cs="Calibri"/>
        </w:rPr>
        <w:t>Saunders and Associates</w:t>
      </w:r>
      <w:r w:rsidR="009E1EF6">
        <w:rPr>
          <w:rFonts w:asciiTheme="majorHAnsi" w:hAnsiTheme="majorHAnsi" w:cs="Calibri"/>
        </w:rPr>
        <w:t>, Linda Whaley/OKDHS CCS</w:t>
      </w:r>
    </w:p>
    <w:p w14:paraId="5B970824" w14:textId="77777777" w:rsidR="00195BB9" w:rsidRDefault="00195BB9" w:rsidP="00195BB9">
      <w:pPr>
        <w:ind w:left="2160" w:hanging="2160"/>
        <w:rPr>
          <w:rFonts w:asciiTheme="majorHAnsi" w:hAnsiTheme="majorHAnsi" w:cs="Calibri"/>
        </w:rPr>
      </w:pPr>
    </w:p>
    <w:p w14:paraId="4C202C76" w14:textId="77777777" w:rsidR="00195BB9" w:rsidRDefault="00195BB9" w:rsidP="00195BB9">
      <w:pPr>
        <w:rPr>
          <w:rFonts w:asciiTheme="majorHAnsi" w:hAnsiTheme="majorHAnsi" w:cs="Calibri"/>
        </w:rPr>
      </w:pPr>
      <w:r w:rsidRPr="005B27D5">
        <w:rPr>
          <w:rFonts w:asciiTheme="majorHAnsi" w:hAnsiTheme="majorHAnsi" w:cs="Calibri"/>
          <w:b/>
        </w:rPr>
        <w:t>OCCRRA Staff Present:</w:t>
      </w:r>
      <w:r w:rsidRPr="005B27D5">
        <w:rPr>
          <w:rFonts w:asciiTheme="majorHAnsi" w:hAnsiTheme="majorHAnsi" w:cs="Calibri"/>
        </w:rPr>
        <w:t xml:space="preserve">  Paula Koos</w:t>
      </w:r>
      <w:r w:rsidR="009E1EF6">
        <w:rPr>
          <w:rFonts w:asciiTheme="majorHAnsi" w:hAnsiTheme="majorHAnsi" w:cs="Calibri"/>
        </w:rPr>
        <w:t xml:space="preserve">, </w:t>
      </w:r>
      <w:r w:rsidRPr="005B27D5">
        <w:rPr>
          <w:rFonts w:asciiTheme="majorHAnsi" w:hAnsiTheme="majorHAnsi" w:cs="Calibri"/>
        </w:rPr>
        <w:t xml:space="preserve">Michelle Miller </w:t>
      </w:r>
    </w:p>
    <w:p w14:paraId="09568D7A" w14:textId="77777777" w:rsidR="00195BB9" w:rsidRDefault="00195BB9" w:rsidP="00195BB9">
      <w:pPr>
        <w:rPr>
          <w:rFonts w:asciiTheme="majorHAnsi" w:hAnsiTheme="majorHAnsi" w:cs="Calibri"/>
        </w:rPr>
      </w:pPr>
    </w:p>
    <w:p w14:paraId="587E364B" w14:textId="77777777" w:rsidR="00195BB9" w:rsidRPr="005B27D5" w:rsidRDefault="00195BB9" w:rsidP="00195BB9">
      <w:pPr>
        <w:rPr>
          <w:rFonts w:asciiTheme="majorHAnsi" w:hAnsiTheme="majorHAnsi" w:cs="Calibri"/>
          <w:b/>
        </w:rPr>
      </w:pPr>
      <w:r w:rsidRPr="005B27D5">
        <w:rPr>
          <w:rFonts w:asciiTheme="majorHAnsi" w:hAnsiTheme="majorHAnsi" w:cs="Calibri"/>
          <w:b/>
        </w:rPr>
        <w:t>Quorum</w:t>
      </w:r>
      <w:r>
        <w:rPr>
          <w:rFonts w:asciiTheme="majorHAnsi" w:hAnsiTheme="majorHAnsi" w:cs="Calibri"/>
          <w:b/>
        </w:rPr>
        <w:t xml:space="preserve">– </w:t>
      </w:r>
      <w:r w:rsidR="00A345C4" w:rsidRPr="00A345C4">
        <w:rPr>
          <w:rFonts w:asciiTheme="majorHAnsi" w:hAnsiTheme="majorHAnsi" w:cs="Calibri"/>
        </w:rPr>
        <w:t>Was met,</w:t>
      </w:r>
      <w:r w:rsidR="00A345C4">
        <w:rPr>
          <w:rFonts w:asciiTheme="majorHAnsi" w:hAnsiTheme="majorHAnsi" w:cs="Calibri"/>
          <w:b/>
        </w:rPr>
        <w:t xml:space="preserve"> </w:t>
      </w:r>
      <w:r w:rsidRPr="00842399">
        <w:rPr>
          <w:rFonts w:asciiTheme="majorHAnsi" w:hAnsiTheme="majorHAnsi" w:cs="Calibri"/>
        </w:rPr>
        <w:t xml:space="preserve">of the </w:t>
      </w:r>
      <w:r w:rsidR="009E1EF6">
        <w:rPr>
          <w:rFonts w:asciiTheme="majorHAnsi" w:hAnsiTheme="majorHAnsi" w:cs="Calibri"/>
        </w:rPr>
        <w:t>10</w:t>
      </w:r>
      <w:r w:rsidR="00F71235">
        <w:rPr>
          <w:rFonts w:asciiTheme="majorHAnsi" w:hAnsiTheme="majorHAnsi" w:cs="Calibri"/>
        </w:rPr>
        <w:t xml:space="preserve"> voting</w:t>
      </w:r>
      <w:r w:rsidRPr="00842399">
        <w:rPr>
          <w:rFonts w:asciiTheme="majorHAnsi" w:hAnsiTheme="majorHAnsi" w:cs="Calibri"/>
        </w:rPr>
        <w:t xml:space="preserve"> board members </w:t>
      </w:r>
      <w:r w:rsidR="009E1EF6">
        <w:rPr>
          <w:rFonts w:asciiTheme="majorHAnsi" w:hAnsiTheme="majorHAnsi" w:cs="Calibri"/>
        </w:rPr>
        <w:t>7</w:t>
      </w:r>
      <w:r w:rsidRPr="00842399">
        <w:rPr>
          <w:rFonts w:asciiTheme="majorHAnsi" w:hAnsiTheme="majorHAnsi" w:cs="Calibri"/>
        </w:rPr>
        <w:t xml:space="preserve"> were present</w:t>
      </w:r>
      <w:r w:rsidR="00A345C4">
        <w:rPr>
          <w:rFonts w:asciiTheme="majorHAnsi" w:hAnsiTheme="majorHAnsi" w:cs="Calibri"/>
        </w:rPr>
        <w:t xml:space="preserve"> (6=quorum)</w:t>
      </w:r>
      <w:r>
        <w:rPr>
          <w:rFonts w:asciiTheme="majorHAnsi" w:hAnsiTheme="majorHAnsi" w:cs="Calibri"/>
          <w:b/>
        </w:rPr>
        <w:t>.</w:t>
      </w:r>
    </w:p>
    <w:p w14:paraId="7CF5C531" w14:textId="77777777" w:rsidR="00195BB9" w:rsidRDefault="00195BB9" w:rsidP="00195BB9">
      <w:pPr>
        <w:jc w:val="center"/>
        <w:rPr>
          <w:rFonts w:asciiTheme="majorHAnsi" w:hAnsiTheme="majorHAnsi" w:cs="Calibri"/>
          <w:b/>
          <w:u w:val="single"/>
        </w:rPr>
      </w:pPr>
    </w:p>
    <w:p w14:paraId="7B9AE2DB" w14:textId="77777777" w:rsidR="00B316F4" w:rsidRDefault="00B316F4" w:rsidP="00195BB9">
      <w:pPr>
        <w:jc w:val="center"/>
        <w:rPr>
          <w:rFonts w:asciiTheme="majorHAnsi" w:hAnsiTheme="majorHAnsi" w:cs="Calibri"/>
          <w:b/>
          <w:u w:val="single"/>
        </w:rPr>
      </w:pPr>
    </w:p>
    <w:p w14:paraId="7FFDE7B6" w14:textId="77777777" w:rsidR="002019F5" w:rsidRPr="005B27D5" w:rsidRDefault="002006AE">
      <w:pPr>
        <w:rPr>
          <w:rFonts w:asciiTheme="majorHAnsi" w:hAnsiTheme="majorHAnsi" w:cs="Calibri"/>
        </w:rPr>
      </w:pPr>
      <w:r w:rsidRPr="005B27D5">
        <w:rPr>
          <w:rFonts w:asciiTheme="majorHAnsi" w:hAnsiTheme="majorHAnsi" w:cs="Calibri"/>
          <w:b/>
          <w:u w:val="single"/>
        </w:rPr>
        <w:t>Call to Order</w:t>
      </w:r>
      <w:r w:rsidRPr="005B27D5">
        <w:rPr>
          <w:rFonts w:asciiTheme="majorHAnsi" w:hAnsiTheme="majorHAnsi" w:cs="Calibri"/>
        </w:rPr>
        <w:t xml:space="preserve">  </w:t>
      </w:r>
    </w:p>
    <w:p w14:paraId="4AAF3092" w14:textId="77777777" w:rsidR="00634D23" w:rsidRDefault="00A345C4">
      <w:pPr>
        <w:rPr>
          <w:rFonts w:asciiTheme="majorHAnsi" w:hAnsiTheme="majorHAnsi" w:cs="Calibri"/>
        </w:rPr>
      </w:pPr>
      <w:r>
        <w:rPr>
          <w:rFonts w:asciiTheme="majorHAnsi" w:hAnsiTheme="majorHAnsi" w:cs="Calibri"/>
        </w:rPr>
        <w:t>Mike Upton</w:t>
      </w:r>
      <w:r w:rsidR="00ED1150" w:rsidRPr="005B27D5">
        <w:rPr>
          <w:rFonts w:asciiTheme="majorHAnsi" w:hAnsiTheme="majorHAnsi" w:cs="Calibri"/>
        </w:rPr>
        <w:t xml:space="preserve"> </w:t>
      </w:r>
      <w:r w:rsidR="002006AE" w:rsidRPr="005B27D5">
        <w:rPr>
          <w:rFonts w:asciiTheme="majorHAnsi" w:hAnsiTheme="majorHAnsi" w:cs="Calibri"/>
        </w:rPr>
        <w:t>called the mee</w:t>
      </w:r>
      <w:r w:rsidR="00A73A5E" w:rsidRPr="005B27D5">
        <w:rPr>
          <w:rFonts w:asciiTheme="majorHAnsi" w:hAnsiTheme="majorHAnsi" w:cs="Calibri"/>
        </w:rPr>
        <w:t xml:space="preserve">ting to order at </w:t>
      </w:r>
      <w:r w:rsidR="005653FA">
        <w:rPr>
          <w:rFonts w:asciiTheme="majorHAnsi" w:hAnsiTheme="majorHAnsi" w:cs="Calibri"/>
        </w:rPr>
        <w:t>10:</w:t>
      </w:r>
      <w:r w:rsidR="009E1EF6">
        <w:rPr>
          <w:rFonts w:asciiTheme="majorHAnsi" w:hAnsiTheme="majorHAnsi" w:cs="Calibri"/>
        </w:rPr>
        <w:t>09</w:t>
      </w:r>
      <w:r w:rsidR="002006AE" w:rsidRPr="005B27D5">
        <w:rPr>
          <w:rFonts w:asciiTheme="majorHAnsi" w:hAnsiTheme="majorHAnsi" w:cs="Calibri"/>
        </w:rPr>
        <w:t xml:space="preserve"> a.m</w:t>
      </w:r>
      <w:r w:rsidR="006B3B09">
        <w:rPr>
          <w:rFonts w:asciiTheme="majorHAnsi" w:hAnsiTheme="majorHAnsi" w:cs="Calibri"/>
        </w:rPr>
        <w:t>. with introductions and a warm welcome.</w:t>
      </w:r>
    </w:p>
    <w:p w14:paraId="3DE729D4" w14:textId="77777777" w:rsidR="009E1EF6" w:rsidRDefault="009E1EF6">
      <w:pPr>
        <w:rPr>
          <w:rFonts w:asciiTheme="majorHAnsi" w:hAnsiTheme="majorHAnsi" w:cs="Calibri"/>
        </w:rPr>
      </w:pPr>
    </w:p>
    <w:p w14:paraId="683C8D38" w14:textId="77777777" w:rsidR="003A25DB" w:rsidRDefault="009E1EF6" w:rsidP="000E50D4">
      <w:pPr>
        <w:rPr>
          <w:rFonts w:asciiTheme="majorHAnsi" w:hAnsiTheme="majorHAnsi" w:cs="Calibri"/>
        </w:rPr>
      </w:pPr>
      <w:r>
        <w:rPr>
          <w:rFonts w:asciiTheme="majorHAnsi" w:hAnsiTheme="majorHAnsi" w:cs="Calibri"/>
        </w:rPr>
        <w:t xml:space="preserve">Paula introduced Marny Dunlap </w:t>
      </w:r>
      <w:r w:rsidR="000F0A48">
        <w:rPr>
          <w:rFonts w:asciiTheme="majorHAnsi" w:hAnsiTheme="majorHAnsi" w:cs="Calibri"/>
        </w:rPr>
        <w:t>and Tina Smith as excused Board Nominees.  Marny Dunlap is nominated to become a member at large and the board treasurer.  She is unable to attend Wednesday meeti</w:t>
      </w:r>
      <w:r w:rsidR="00CD08C7">
        <w:rPr>
          <w:rFonts w:asciiTheme="majorHAnsi" w:hAnsiTheme="majorHAnsi" w:cs="Calibri"/>
        </w:rPr>
        <w:t>ngs.  Tina Smith is nominated as</w:t>
      </w:r>
      <w:r w:rsidR="000F0A48">
        <w:rPr>
          <w:rFonts w:asciiTheme="majorHAnsi" w:hAnsiTheme="majorHAnsi" w:cs="Calibri"/>
        </w:rPr>
        <w:t xml:space="preserve"> a member at large, non-voting, regi</w:t>
      </w:r>
      <w:r w:rsidR="00E8091C">
        <w:rPr>
          <w:rFonts w:asciiTheme="majorHAnsi" w:hAnsiTheme="majorHAnsi" w:cs="Calibri"/>
        </w:rPr>
        <w:t>o</w:t>
      </w:r>
      <w:r w:rsidR="000F0A48">
        <w:rPr>
          <w:rFonts w:asciiTheme="majorHAnsi" w:hAnsiTheme="majorHAnsi" w:cs="Calibri"/>
        </w:rPr>
        <w:t>nal representative.  She is currently on vacation.  Both have bios in the board packet.</w:t>
      </w:r>
    </w:p>
    <w:p w14:paraId="76028A10" w14:textId="77777777" w:rsidR="000F0A48" w:rsidRPr="005B27D5" w:rsidRDefault="000F0A48" w:rsidP="000E50D4">
      <w:pPr>
        <w:rPr>
          <w:rFonts w:asciiTheme="majorHAnsi" w:hAnsiTheme="majorHAnsi" w:cs="Calibri"/>
        </w:rPr>
      </w:pPr>
    </w:p>
    <w:p w14:paraId="5A777728" w14:textId="77777777" w:rsidR="00B316F4" w:rsidRDefault="00B316F4" w:rsidP="00674B01">
      <w:pPr>
        <w:rPr>
          <w:rFonts w:asciiTheme="majorHAnsi" w:hAnsiTheme="majorHAnsi" w:cs="Calibri"/>
          <w:b/>
          <w:u w:val="single"/>
        </w:rPr>
      </w:pPr>
    </w:p>
    <w:p w14:paraId="34231060" w14:textId="77777777" w:rsidR="002876C7" w:rsidRPr="00CF784A" w:rsidRDefault="002876C7" w:rsidP="002876C7">
      <w:pPr>
        <w:rPr>
          <w:rFonts w:asciiTheme="majorHAnsi" w:hAnsiTheme="majorHAnsi" w:cs="Calibri"/>
          <w:b/>
          <w:i/>
        </w:rPr>
      </w:pPr>
      <w:r w:rsidRPr="00CF784A">
        <w:rPr>
          <w:rFonts w:asciiTheme="majorHAnsi" w:hAnsiTheme="majorHAnsi" w:cs="Calibri"/>
          <w:b/>
          <w:i/>
        </w:rPr>
        <w:t>Audit Presentation</w:t>
      </w:r>
    </w:p>
    <w:p w14:paraId="4037FA5B" w14:textId="77777777" w:rsidR="002876C7" w:rsidRDefault="002876C7" w:rsidP="002876C7">
      <w:pPr>
        <w:rPr>
          <w:rFonts w:asciiTheme="majorHAnsi" w:hAnsiTheme="majorHAnsi" w:cs="Calibri"/>
        </w:rPr>
      </w:pPr>
      <w:r>
        <w:rPr>
          <w:rFonts w:asciiTheme="majorHAnsi" w:hAnsiTheme="majorHAnsi" w:cs="Calibri"/>
        </w:rPr>
        <w:t>Gary Saunders</w:t>
      </w:r>
      <w:r w:rsidRPr="005B27D5">
        <w:rPr>
          <w:rFonts w:asciiTheme="majorHAnsi" w:hAnsiTheme="majorHAnsi" w:cs="Calibri"/>
        </w:rPr>
        <w:t xml:space="preserve"> from Saunders and Associates joined the board to present the highlights of the FY201</w:t>
      </w:r>
      <w:r>
        <w:rPr>
          <w:rFonts w:asciiTheme="majorHAnsi" w:hAnsiTheme="majorHAnsi" w:cs="Calibri"/>
        </w:rPr>
        <w:t>6</w:t>
      </w:r>
      <w:r w:rsidRPr="005B27D5">
        <w:rPr>
          <w:rFonts w:asciiTheme="majorHAnsi" w:hAnsiTheme="majorHAnsi" w:cs="Calibri"/>
        </w:rPr>
        <w:t xml:space="preserve"> Audit</w:t>
      </w:r>
      <w:r>
        <w:rPr>
          <w:rFonts w:asciiTheme="majorHAnsi" w:hAnsiTheme="majorHAnsi" w:cs="Calibri"/>
        </w:rPr>
        <w:t xml:space="preserve"> and the 990.  Gary expressed his gratitude at being able to represent</w:t>
      </w:r>
      <w:r w:rsidR="00CD08C7">
        <w:rPr>
          <w:rFonts w:asciiTheme="majorHAnsi" w:hAnsiTheme="majorHAnsi" w:cs="Calibri"/>
        </w:rPr>
        <w:t xml:space="preserve"> to the</w:t>
      </w:r>
      <w:r>
        <w:rPr>
          <w:rFonts w:asciiTheme="majorHAnsi" w:hAnsiTheme="majorHAnsi" w:cs="Calibri"/>
        </w:rPr>
        <w:t xml:space="preserve"> OCCRRA</w:t>
      </w:r>
      <w:r w:rsidR="00CD08C7">
        <w:rPr>
          <w:rFonts w:asciiTheme="majorHAnsi" w:hAnsiTheme="majorHAnsi" w:cs="Calibri"/>
        </w:rPr>
        <w:t xml:space="preserve"> board</w:t>
      </w:r>
      <w:r>
        <w:rPr>
          <w:rFonts w:asciiTheme="majorHAnsi" w:hAnsiTheme="majorHAnsi" w:cs="Calibri"/>
        </w:rPr>
        <w:t xml:space="preserve">.  </w:t>
      </w:r>
    </w:p>
    <w:p w14:paraId="3E8C59D6" w14:textId="77777777" w:rsidR="002876C7" w:rsidRDefault="002876C7" w:rsidP="002876C7">
      <w:pPr>
        <w:rPr>
          <w:rFonts w:asciiTheme="majorHAnsi" w:hAnsiTheme="majorHAnsi" w:cs="Calibri"/>
        </w:rPr>
      </w:pPr>
    </w:p>
    <w:p w14:paraId="295F4C59" w14:textId="77777777" w:rsidR="002876C7" w:rsidRDefault="002876C7" w:rsidP="002876C7">
      <w:pPr>
        <w:rPr>
          <w:rFonts w:asciiTheme="majorHAnsi" w:hAnsiTheme="majorHAnsi" w:cs="Calibri"/>
        </w:rPr>
      </w:pPr>
      <w:r>
        <w:rPr>
          <w:rFonts w:asciiTheme="majorHAnsi" w:hAnsiTheme="majorHAnsi" w:cs="Calibri"/>
        </w:rPr>
        <w:t xml:space="preserve">The audit was conducted in accordance with </w:t>
      </w:r>
      <w:r w:rsidRPr="00D473F1">
        <w:rPr>
          <w:rFonts w:asciiTheme="majorHAnsi" w:hAnsiTheme="majorHAnsi" w:cs="Calibri"/>
          <w:i/>
        </w:rPr>
        <w:t>Government Auditing Standards</w:t>
      </w:r>
      <w:r>
        <w:rPr>
          <w:rFonts w:asciiTheme="majorHAnsi" w:hAnsiTheme="majorHAnsi" w:cs="Calibri"/>
        </w:rPr>
        <w:t>.  The Budget Circular A133 is used as a basis of review for agency financials and is now called Uniform Guidance.  Uniform Guidance is used to identify programs, guidance and compliance.</w:t>
      </w:r>
    </w:p>
    <w:p w14:paraId="4800B17F" w14:textId="77777777" w:rsidR="002876C7" w:rsidRDefault="002876C7" w:rsidP="002876C7">
      <w:pPr>
        <w:rPr>
          <w:rFonts w:asciiTheme="majorHAnsi" w:hAnsiTheme="majorHAnsi" w:cs="Calibri"/>
        </w:rPr>
      </w:pPr>
    </w:p>
    <w:p w14:paraId="5DA633B2" w14:textId="77777777" w:rsidR="002876C7" w:rsidRPr="00B2105B" w:rsidRDefault="002876C7" w:rsidP="002876C7">
      <w:pPr>
        <w:pStyle w:val="ListParagraph"/>
        <w:numPr>
          <w:ilvl w:val="0"/>
          <w:numId w:val="2"/>
        </w:numPr>
        <w:rPr>
          <w:rFonts w:asciiTheme="majorHAnsi" w:hAnsiTheme="majorHAnsi" w:cs="Calibri"/>
        </w:rPr>
      </w:pPr>
      <w:r w:rsidRPr="00B2105B">
        <w:rPr>
          <w:rFonts w:asciiTheme="majorHAnsi" w:hAnsiTheme="majorHAnsi" w:cs="Calibri"/>
        </w:rPr>
        <w:lastRenderedPageBreak/>
        <w:t>Page 1 – Independent Auditor’s Report (opinion):  Un</w:t>
      </w:r>
      <w:r>
        <w:rPr>
          <w:rFonts w:asciiTheme="majorHAnsi" w:hAnsiTheme="majorHAnsi" w:cs="Calibri"/>
        </w:rPr>
        <w:t>modified</w:t>
      </w:r>
      <w:r w:rsidRPr="00B2105B">
        <w:rPr>
          <w:rFonts w:asciiTheme="majorHAnsi" w:hAnsiTheme="majorHAnsi" w:cs="Calibri"/>
        </w:rPr>
        <w:t xml:space="preserve"> opinion is the best opinion that can be received.</w:t>
      </w:r>
      <w:r>
        <w:rPr>
          <w:rFonts w:asciiTheme="majorHAnsi" w:hAnsiTheme="majorHAnsi" w:cs="Calibri"/>
        </w:rPr>
        <w:t xml:space="preserve">   We received an unmodified opinion. Our position is good.</w:t>
      </w:r>
    </w:p>
    <w:p w14:paraId="4C1A1658" w14:textId="77777777" w:rsidR="002876C7" w:rsidRPr="001F7470" w:rsidRDefault="002876C7" w:rsidP="002876C7">
      <w:pPr>
        <w:numPr>
          <w:ilvl w:val="0"/>
          <w:numId w:val="2"/>
        </w:numPr>
        <w:rPr>
          <w:rFonts w:asciiTheme="majorHAnsi" w:hAnsiTheme="majorHAnsi" w:cs="Calibri"/>
        </w:rPr>
      </w:pPr>
      <w:r w:rsidRPr="00D357DB">
        <w:rPr>
          <w:rFonts w:asciiTheme="majorHAnsi" w:hAnsiTheme="majorHAnsi" w:cs="Calibri"/>
        </w:rPr>
        <w:t>Page 1</w:t>
      </w:r>
      <w:r>
        <w:rPr>
          <w:rFonts w:asciiTheme="majorHAnsi" w:hAnsiTheme="majorHAnsi" w:cs="Calibri"/>
        </w:rPr>
        <w:t>0</w:t>
      </w:r>
      <w:r w:rsidRPr="00D357DB">
        <w:rPr>
          <w:rFonts w:asciiTheme="majorHAnsi" w:hAnsiTheme="majorHAnsi" w:cs="Calibri"/>
        </w:rPr>
        <w:t xml:space="preserve"> – </w:t>
      </w:r>
      <w:r w:rsidR="002D720E">
        <w:rPr>
          <w:rFonts w:asciiTheme="majorHAnsi" w:hAnsiTheme="majorHAnsi" w:cs="Calibri"/>
        </w:rPr>
        <w:t>Internal Control and Compliance</w:t>
      </w:r>
      <w:r w:rsidRPr="00D357DB">
        <w:rPr>
          <w:rFonts w:asciiTheme="majorHAnsi" w:hAnsiTheme="majorHAnsi" w:cs="Calibri"/>
        </w:rPr>
        <w:t xml:space="preserve">:  </w:t>
      </w:r>
      <w:r>
        <w:rPr>
          <w:rFonts w:asciiTheme="majorHAnsi" w:hAnsiTheme="majorHAnsi" w:cs="Calibri"/>
        </w:rPr>
        <w:t xml:space="preserve">in compliance with </w:t>
      </w:r>
      <w:r w:rsidRPr="003973B8">
        <w:rPr>
          <w:rFonts w:asciiTheme="majorHAnsi" w:hAnsiTheme="majorHAnsi" w:cs="Calibri"/>
          <w:i/>
        </w:rPr>
        <w:t>Government Auditing Standards</w:t>
      </w:r>
      <w:r>
        <w:rPr>
          <w:rFonts w:asciiTheme="majorHAnsi" w:hAnsiTheme="majorHAnsi" w:cs="Calibri"/>
        </w:rPr>
        <w:t xml:space="preserve"> the auditor tests internal controls and looks at basic financial processes for the organization.  They were timely and in compliance.  There were no instances of non-compliance.  Internal controls are in place and are such that non-compliant activity can be identified if it arises.  OCCRRA received a clean report.</w:t>
      </w:r>
    </w:p>
    <w:p w14:paraId="1FD81047" w14:textId="77777777" w:rsidR="002D720E" w:rsidRDefault="002876C7" w:rsidP="002D720E">
      <w:pPr>
        <w:numPr>
          <w:ilvl w:val="0"/>
          <w:numId w:val="2"/>
        </w:numPr>
        <w:rPr>
          <w:rFonts w:asciiTheme="majorHAnsi" w:hAnsiTheme="majorHAnsi" w:cs="Calibri"/>
        </w:rPr>
      </w:pPr>
      <w:r w:rsidRPr="002D720E">
        <w:rPr>
          <w:rFonts w:asciiTheme="majorHAnsi" w:hAnsiTheme="majorHAnsi" w:cs="Calibri"/>
        </w:rPr>
        <w:t>Page 12 – Report on Major Programs:  Found the agency in compliance with good internal controls.  There are 12 attributes of compliance</w:t>
      </w:r>
      <w:r w:rsidR="002D720E">
        <w:rPr>
          <w:rFonts w:asciiTheme="majorHAnsi" w:hAnsiTheme="majorHAnsi" w:cs="Calibri"/>
        </w:rPr>
        <w:t xml:space="preserve"> which were met.</w:t>
      </w:r>
    </w:p>
    <w:p w14:paraId="3EF53342" w14:textId="77777777" w:rsidR="002876C7" w:rsidRDefault="002D720E" w:rsidP="002D720E">
      <w:pPr>
        <w:numPr>
          <w:ilvl w:val="0"/>
          <w:numId w:val="2"/>
        </w:numPr>
        <w:rPr>
          <w:rFonts w:asciiTheme="majorHAnsi" w:hAnsiTheme="majorHAnsi" w:cs="Calibri"/>
        </w:rPr>
      </w:pPr>
      <w:r>
        <w:rPr>
          <w:rFonts w:asciiTheme="majorHAnsi" w:hAnsiTheme="majorHAnsi" w:cs="Calibri"/>
        </w:rPr>
        <w:t>Page 13 – Report on Internal Control:  The auditor looks to see if we have internal controls that show non-compliance with the 12 attributes of the Uniform Guidance.  We are compliant and received a clean report.</w:t>
      </w:r>
    </w:p>
    <w:p w14:paraId="5FBC3F0B" w14:textId="77777777" w:rsidR="002D720E" w:rsidRPr="002D720E" w:rsidRDefault="002D720E" w:rsidP="002D720E">
      <w:pPr>
        <w:rPr>
          <w:rFonts w:asciiTheme="majorHAnsi" w:hAnsiTheme="majorHAnsi" w:cs="Calibri"/>
        </w:rPr>
      </w:pPr>
    </w:p>
    <w:p w14:paraId="53CB818E" w14:textId="77777777" w:rsidR="002876C7" w:rsidRDefault="002876C7" w:rsidP="007C7562">
      <w:pPr>
        <w:rPr>
          <w:rFonts w:asciiTheme="majorHAnsi" w:hAnsiTheme="majorHAnsi" w:cs="Calibri"/>
        </w:rPr>
      </w:pPr>
      <w:r>
        <w:rPr>
          <w:rFonts w:asciiTheme="majorHAnsi" w:hAnsiTheme="majorHAnsi" w:cs="Calibri"/>
        </w:rPr>
        <w:t>The auditor’s opinion was u</w:t>
      </w:r>
      <w:r w:rsidRPr="00D357DB">
        <w:rPr>
          <w:rFonts w:asciiTheme="majorHAnsi" w:hAnsiTheme="majorHAnsi" w:cs="Calibri"/>
        </w:rPr>
        <w:t>n</w:t>
      </w:r>
      <w:r>
        <w:rPr>
          <w:rFonts w:asciiTheme="majorHAnsi" w:hAnsiTheme="majorHAnsi" w:cs="Calibri"/>
        </w:rPr>
        <w:t>modified</w:t>
      </w:r>
      <w:r w:rsidR="007C7562">
        <w:rPr>
          <w:rFonts w:asciiTheme="majorHAnsi" w:hAnsiTheme="majorHAnsi" w:cs="Calibri"/>
        </w:rPr>
        <w:t xml:space="preserve"> with a </w:t>
      </w:r>
      <w:r w:rsidR="002D720E">
        <w:rPr>
          <w:rFonts w:asciiTheme="majorHAnsi" w:hAnsiTheme="majorHAnsi" w:cs="Calibri"/>
        </w:rPr>
        <w:t>clean government standards report</w:t>
      </w:r>
      <w:r w:rsidR="007C7562">
        <w:rPr>
          <w:rFonts w:asciiTheme="majorHAnsi" w:hAnsiTheme="majorHAnsi" w:cs="Calibri"/>
        </w:rPr>
        <w:t xml:space="preserve"> and a </w:t>
      </w:r>
      <w:r w:rsidR="002D720E">
        <w:rPr>
          <w:rFonts w:asciiTheme="majorHAnsi" w:hAnsiTheme="majorHAnsi" w:cs="Calibri"/>
        </w:rPr>
        <w:t>clean uniform guidance report.  We cannot do better</w:t>
      </w:r>
      <w:r>
        <w:rPr>
          <w:rFonts w:asciiTheme="majorHAnsi" w:hAnsiTheme="majorHAnsi" w:cs="Calibri"/>
        </w:rPr>
        <w:t xml:space="preserve">.  Gary congratulated us on </w:t>
      </w:r>
      <w:r w:rsidR="002D720E">
        <w:rPr>
          <w:rFonts w:asciiTheme="majorHAnsi" w:hAnsiTheme="majorHAnsi" w:cs="Calibri"/>
        </w:rPr>
        <w:t>a job well done and thanked us for being prepared and cooperative.</w:t>
      </w:r>
    </w:p>
    <w:p w14:paraId="41360864" w14:textId="77777777" w:rsidR="002D720E" w:rsidRDefault="002D720E" w:rsidP="007C7562">
      <w:pPr>
        <w:rPr>
          <w:rFonts w:asciiTheme="majorHAnsi" w:hAnsiTheme="majorHAnsi" w:cs="Calibri"/>
        </w:rPr>
      </w:pPr>
    </w:p>
    <w:p w14:paraId="50ECBC12" w14:textId="16D74230" w:rsidR="002D720E" w:rsidRDefault="002D720E" w:rsidP="007C7562">
      <w:pPr>
        <w:rPr>
          <w:rFonts w:asciiTheme="majorHAnsi" w:hAnsiTheme="majorHAnsi" w:cs="Calibri"/>
        </w:rPr>
      </w:pPr>
      <w:r>
        <w:rPr>
          <w:rFonts w:asciiTheme="majorHAnsi" w:hAnsiTheme="majorHAnsi" w:cs="Calibri"/>
        </w:rPr>
        <w:t>The question was asked if there were things we as an agency should be looking for that may not be seen during an audit.  Although things can get past the auditor, especially if there is collusion, it is usually caught when the fraud assessment is conducted every other year.  The assessment is given to each employee</w:t>
      </w:r>
      <w:r w:rsidR="007C7562">
        <w:rPr>
          <w:rFonts w:asciiTheme="majorHAnsi" w:hAnsiTheme="majorHAnsi" w:cs="Calibri"/>
        </w:rPr>
        <w:t>.  Management over</w:t>
      </w:r>
      <w:r w:rsidR="00CD08C7">
        <w:rPr>
          <w:rFonts w:asciiTheme="majorHAnsi" w:hAnsiTheme="majorHAnsi" w:cs="Calibri"/>
        </w:rPr>
        <w:t>ride can be a problematic area if</w:t>
      </w:r>
      <w:r w:rsidR="007C7562">
        <w:rPr>
          <w:rFonts w:asciiTheme="majorHAnsi" w:hAnsiTheme="majorHAnsi" w:cs="Calibri"/>
        </w:rPr>
        <w:t xml:space="preserve"> the ED takes privileges and the fiscal employee doesn’t say “no”.  It is advised that the agency ensure there is a whistleblower policy or a methodology that allows an employee to go to the board with concerns.  </w:t>
      </w:r>
      <w:r w:rsidR="00A16286">
        <w:rPr>
          <w:rFonts w:asciiTheme="majorHAnsi" w:hAnsiTheme="majorHAnsi" w:cs="Calibri"/>
        </w:rPr>
        <w:t xml:space="preserve">Anything to do with cash for </w:t>
      </w:r>
      <w:r w:rsidR="007C7562">
        <w:rPr>
          <w:rFonts w:asciiTheme="majorHAnsi" w:hAnsiTheme="majorHAnsi" w:cs="Calibri"/>
        </w:rPr>
        <w:t>management</w:t>
      </w:r>
      <w:r w:rsidR="00A16286">
        <w:rPr>
          <w:rFonts w:asciiTheme="majorHAnsi" w:hAnsiTheme="majorHAnsi" w:cs="Calibri"/>
        </w:rPr>
        <w:t xml:space="preserve"> </w:t>
      </w:r>
      <w:r w:rsidR="007C7562">
        <w:rPr>
          <w:rFonts w:asciiTheme="majorHAnsi" w:hAnsiTheme="majorHAnsi" w:cs="Calibri"/>
        </w:rPr>
        <w:t xml:space="preserve">should be scrutinized for transparency.  Employees tend to know where the risk lies and these areas are discussed during the auditor conversations with them.  We should pay close attention to credit card activity. </w:t>
      </w:r>
    </w:p>
    <w:p w14:paraId="24F7CCEB" w14:textId="77777777" w:rsidR="002876C7" w:rsidRDefault="002876C7" w:rsidP="002876C7">
      <w:pPr>
        <w:ind w:left="360"/>
        <w:rPr>
          <w:rFonts w:asciiTheme="majorHAnsi" w:hAnsiTheme="majorHAnsi" w:cs="Calibri"/>
        </w:rPr>
      </w:pPr>
    </w:p>
    <w:p w14:paraId="517D06B2" w14:textId="77777777" w:rsidR="002876C7" w:rsidRPr="007C7562" w:rsidRDefault="002876C7" w:rsidP="007C7562">
      <w:pPr>
        <w:rPr>
          <w:rFonts w:asciiTheme="majorHAnsi" w:hAnsiTheme="majorHAnsi" w:cs="Calibri"/>
        </w:rPr>
      </w:pPr>
    </w:p>
    <w:p w14:paraId="4476C4C3" w14:textId="77777777" w:rsidR="002876C7" w:rsidRDefault="002876C7" w:rsidP="002876C7">
      <w:pPr>
        <w:numPr>
          <w:ilvl w:val="0"/>
          <w:numId w:val="2"/>
        </w:numPr>
        <w:rPr>
          <w:rFonts w:asciiTheme="majorHAnsi" w:hAnsiTheme="majorHAnsi" w:cs="Calibri"/>
        </w:rPr>
      </w:pPr>
      <w:r w:rsidRPr="005B27D5">
        <w:rPr>
          <w:rFonts w:asciiTheme="majorHAnsi" w:hAnsiTheme="majorHAnsi" w:cs="Calibri"/>
        </w:rPr>
        <w:t xml:space="preserve">Page </w:t>
      </w:r>
      <w:r w:rsidR="00B357E2">
        <w:rPr>
          <w:rFonts w:asciiTheme="majorHAnsi" w:hAnsiTheme="majorHAnsi" w:cs="Calibri"/>
        </w:rPr>
        <w:t>16</w:t>
      </w:r>
      <w:r w:rsidRPr="005B27D5">
        <w:rPr>
          <w:rFonts w:asciiTheme="majorHAnsi" w:hAnsiTheme="majorHAnsi" w:cs="Calibri"/>
        </w:rPr>
        <w:t xml:space="preserve"> – </w:t>
      </w:r>
      <w:r w:rsidR="00B357E2">
        <w:rPr>
          <w:rFonts w:asciiTheme="majorHAnsi" w:hAnsiTheme="majorHAnsi" w:cs="Calibri"/>
        </w:rPr>
        <w:t>Status of Prior Year Audit Findings</w:t>
      </w:r>
      <w:r w:rsidRPr="005B27D5">
        <w:rPr>
          <w:rFonts w:asciiTheme="majorHAnsi" w:hAnsiTheme="majorHAnsi" w:cs="Calibri"/>
        </w:rPr>
        <w:t xml:space="preserve">:  </w:t>
      </w:r>
      <w:r w:rsidR="00B357E2">
        <w:rPr>
          <w:rFonts w:asciiTheme="majorHAnsi" w:hAnsiTheme="majorHAnsi" w:cs="Calibri"/>
        </w:rPr>
        <w:t>no previous findings.</w:t>
      </w:r>
    </w:p>
    <w:p w14:paraId="1B674E79" w14:textId="77777777" w:rsidR="00B357E2" w:rsidRPr="005B27D5" w:rsidRDefault="00B357E2" w:rsidP="00B357E2">
      <w:pPr>
        <w:numPr>
          <w:ilvl w:val="0"/>
          <w:numId w:val="2"/>
        </w:numPr>
        <w:rPr>
          <w:rFonts w:asciiTheme="majorHAnsi" w:hAnsiTheme="majorHAnsi" w:cs="Calibri"/>
        </w:rPr>
      </w:pPr>
      <w:r w:rsidRPr="005B27D5">
        <w:rPr>
          <w:rFonts w:asciiTheme="majorHAnsi" w:hAnsiTheme="majorHAnsi" w:cs="Calibri"/>
        </w:rPr>
        <w:t xml:space="preserve">Page </w:t>
      </w:r>
      <w:r>
        <w:rPr>
          <w:rFonts w:asciiTheme="majorHAnsi" w:hAnsiTheme="majorHAnsi" w:cs="Calibri"/>
        </w:rPr>
        <w:t>17</w:t>
      </w:r>
      <w:r w:rsidRPr="005B27D5">
        <w:rPr>
          <w:rFonts w:asciiTheme="majorHAnsi" w:hAnsiTheme="majorHAnsi" w:cs="Calibri"/>
        </w:rPr>
        <w:t xml:space="preserve"> – </w:t>
      </w:r>
      <w:r>
        <w:rPr>
          <w:rFonts w:asciiTheme="majorHAnsi" w:hAnsiTheme="majorHAnsi" w:cs="Calibri"/>
        </w:rPr>
        <w:t>Schedule of Findings and Questioned Costs:</w:t>
      </w:r>
      <w:r w:rsidRPr="005B27D5">
        <w:rPr>
          <w:rFonts w:asciiTheme="majorHAnsi" w:hAnsiTheme="majorHAnsi" w:cs="Calibri"/>
        </w:rPr>
        <w:t xml:space="preserve">  </w:t>
      </w:r>
      <w:r>
        <w:rPr>
          <w:rFonts w:asciiTheme="majorHAnsi" w:hAnsiTheme="majorHAnsi" w:cs="Calibri"/>
        </w:rPr>
        <w:t>there were no findings this year and no questioned costs.  Nothing was found.</w:t>
      </w:r>
    </w:p>
    <w:p w14:paraId="653A456E" w14:textId="77777777" w:rsidR="00B357E2" w:rsidRPr="005B27D5" w:rsidRDefault="00B357E2" w:rsidP="00B357E2">
      <w:pPr>
        <w:numPr>
          <w:ilvl w:val="0"/>
          <w:numId w:val="2"/>
        </w:numPr>
        <w:rPr>
          <w:rFonts w:asciiTheme="majorHAnsi" w:hAnsiTheme="majorHAnsi" w:cs="Calibri"/>
        </w:rPr>
      </w:pPr>
      <w:r w:rsidRPr="005B27D5">
        <w:rPr>
          <w:rFonts w:asciiTheme="majorHAnsi" w:hAnsiTheme="majorHAnsi" w:cs="Calibri"/>
        </w:rPr>
        <w:t xml:space="preserve">Page </w:t>
      </w:r>
      <w:r>
        <w:rPr>
          <w:rFonts w:asciiTheme="majorHAnsi" w:hAnsiTheme="majorHAnsi" w:cs="Calibri"/>
        </w:rPr>
        <w:t>4</w:t>
      </w:r>
      <w:r w:rsidRPr="005B27D5">
        <w:rPr>
          <w:rFonts w:asciiTheme="majorHAnsi" w:hAnsiTheme="majorHAnsi" w:cs="Calibri"/>
        </w:rPr>
        <w:t xml:space="preserve"> – Statement of </w:t>
      </w:r>
      <w:r>
        <w:rPr>
          <w:rFonts w:asciiTheme="majorHAnsi" w:hAnsiTheme="majorHAnsi" w:cs="Calibri"/>
        </w:rPr>
        <w:t>Activities (Revenues and Expenses)</w:t>
      </w:r>
      <w:r w:rsidRPr="005B27D5">
        <w:rPr>
          <w:rFonts w:asciiTheme="majorHAnsi" w:hAnsiTheme="majorHAnsi" w:cs="Calibri"/>
        </w:rPr>
        <w:t xml:space="preserve">:  </w:t>
      </w:r>
      <w:r>
        <w:rPr>
          <w:rFonts w:asciiTheme="majorHAnsi" w:hAnsiTheme="majorHAnsi" w:cs="Calibri"/>
        </w:rPr>
        <w:t>Excess revenue over expense of $7,398.   Our Net Assets/Equity went up by that amount.  This is a really good thing.</w:t>
      </w:r>
    </w:p>
    <w:p w14:paraId="07868620" w14:textId="77777777" w:rsidR="002876C7" w:rsidRDefault="002876C7" w:rsidP="002876C7">
      <w:pPr>
        <w:numPr>
          <w:ilvl w:val="0"/>
          <w:numId w:val="2"/>
        </w:numPr>
        <w:rPr>
          <w:rFonts w:asciiTheme="majorHAnsi" w:hAnsiTheme="majorHAnsi" w:cs="Calibri"/>
        </w:rPr>
      </w:pPr>
      <w:r w:rsidRPr="005B27D5">
        <w:rPr>
          <w:rFonts w:asciiTheme="majorHAnsi" w:hAnsiTheme="majorHAnsi" w:cs="Calibri"/>
        </w:rPr>
        <w:t>Page 6</w:t>
      </w:r>
      <w:r>
        <w:rPr>
          <w:rFonts w:asciiTheme="majorHAnsi" w:hAnsiTheme="majorHAnsi" w:cs="Calibri"/>
        </w:rPr>
        <w:t xml:space="preserve"> </w:t>
      </w:r>
      <w:r w:rsidRPr="005B27D5">
        <w:rPr>
          <w:rFonts w:asciiTheme="majorHAnsi" w:hAnsiTheme="majorHAnsi" w:cs="Calibri"/>
        </w:rPr>
        <w:t xml:space="preserve">– </w:t>
      </w:r>
      <w:r>
        <w:rPr>
          <w:rFonts w:asciiTheme="majorHAnsi" w:hAnsiTheme="majorHAnsi" w:cs="Calibri"/>
        </w:rPr>
        <w:t>Statement of Cash Flows</w:t>
      </w:r>
      <w:r w:rsidRPr="005B27D5">
        <w:rPr>
          <w:rFonts w:asciiTheme="majorHAnsi" w:hAnsiTheme="majorHAnsi" w:cs="Calibri"/>
        </w:rPr>
        <w:t xml:space="preserve">:  </w:t>
      </w:r>
      <w:r w:rsidR="00B357E2">
        <w:rPr>
          <w:rFonts w:asciiTheme="majorHAnsi" w:hAnsiTheme="majorHAnsi" w:cs="Calibri"/>
        </w:rPr>
        <w:t>Cash flows went down, receivables went up.  This impacted our cash position.</w:t>
      </w:r>
    </w:p>
    <w:p w14:paraId="4ED42216" w14:textId="77777777" w:rsidR="00B357E2" w:rsidRPr="005B27D5" w:rsidRDefault="00B357E2" w:rsidP="002876C7">
      <w:pPr>
        <w:numPr>
          <w:ilvl w:val="0"/>
          <w:numId w:val="2"/>
        </w:numPr>
        <w:rPr>
          <w:rFonts w:asciiTheme="majorHAnsi" w:hAnsiTheme="majorHAnsi" w:cs="Calibri"/>
        </w:rPr>
      </w:pPr>
      <w:r>
        <w:rPr>
          <w:rFonts w:asciiTheme="majorHAnsi" w:hAnsiTheme="majorHAnsi" w:cs="Calibri"/>
        </w:rPr>
        <w:t>Page 3 – Statement of Financial Position:  This page shows our liquidity.  Current assets to current liabilities – an average ratio is 1.1:1, we are 1.32 and have been steady since 2010 and even earlier than that.  We have Net Assets of $164,343 and receive 99% of our funding from federal grants.  Within that environment the organization is financially sound.</w:t>
      </w:r>
    </w:p>
    <w:p w14:paraId="3B2C8321" w14:textId="77777777" w:rsidR="00CD08C7" w:rsidRDefault="002876C7" w:rsidP="002876C7">
      <w:pPr>
        <w:numPr>
          <w:ilvl w:val="0"/>
          <w:numId w:val="2"/>
        </w:numPr>
        <w:rPr>
          <w:rFonts w:asciiTheme="majorHAnsi" w:hAnsiTheme="majorHAnsi" w:cs="Calibri"/>
        </w:rPr>
      </w:pPr>
      <w:r w:rsidRPr="005B27D5">
        <w:rPr>
          <w:rFonts w:asciiTheme="majorHAnsi" w:hAnsiTheme="majorHAnsi" w:cs="Calibri"/>
        </w:rPr>
        <w:t>Page</w:t>
      </w:r>
      <w:r>
        <w:rPr>
          <w:rFonts w:asciiTheme="majorHAnsi" w:hAnsiTheme="majorHAnsi" w:cs="Calibri"/>
        </w:rPr>
        <w:t>s</w:t>
      </w:r>
      <w:r w:rsidRPr="005B27D5">
        <w:rPr>
          <w:rFonts w:asciiTheme="majorHAnsi" w:hAnsiTheme="majorHAnsi" w:cs="Calibri"/>
        </w:rPr>
        <w:t xml:space="preserve"> </w:t>
      </w:r>
      <w:r>
        <w:rPr>
          <w:rFonts w:asciiTheme="majorHAnsi" w:hAnsiTheme="majorHAnsi" w:cs="Calibri"/>
        </w:rPr>
        <w:t>7 - 9</w:t>
      </w:r>
      <w:r w:rsidRPr="005B27D5">
        <w:rPr>
          <w:rFonts w:asciiTheme="majorHAnsi" w:hAnsiTheme="majorHAnsi" w:cs="Calibri"/>
        </w:rPr>
        <w:t xml:space="preserve"> – </w:t>
      </w:r>
      <w:r>
        <w:rPr>
          <w:rFonts w:asciiTheme="majorHAnsi" w:hAnsiTheme="majorHAnsi" w:cs="Calibri"/>
        </w:rPr>
        <w:t>Notes to Financial Statements</w:t>
      </w:r>
      <w:r w:rsidRPr="005B27D5">
        <w:rPr>
          <w:rFonts w:asciiTheme="majorHAnsi" w:hAnsiTheme="majorHAnsi" w:cs="Calibri"/>
        </w:rPr>
        <w:t xml:space="preserve">:  </w:t>
      </w:r>
      <w:r>
        <w:rPr>
          <w:rFonts w:asciiTheme="majorHAnsi" w:hAnsiTheme="majorHAnsi" w:cs="Calibri"/>
        </w:rPr>
        <w:t xml:space="preserve">This section reports on the agency structure and overhead expenditures and obligations.  It also notes that OCCRRA uses accrual accounting methods.  This section is an integral part of the audit. </w:t>
      </w:r>
    </w:p>
    <w:p w14:paraId="35AF5A5D" w14:textId="77777777" w:rsidR="00CD08C7" w:rsidRDefault="00CD08C7">
      <w:pPr>
        <w:rPr>
          <w:rFonts w:asciiTheme="majorHAnsi" w:hAnsiTheme="majorHAnsi" w:cs="Calibri"/>
        </w:rPr>
      </w:pPr>
      <w:r>
        <w:rPr>
          <w:rFonts w:asciiTheme="majorHAnsi" w:hAnsiTheme="majorHAnsi" w:cs="Calibri"/>
        </w:rPr>
        <w:br w:type="page"/>
      </w:r>
    </w:p>
    <w:p w14:paraId="232A5F4E" w14:textId="77777777" w:rsidR="002876C7" w:rsidRPr="005B27D5" w:rsidRDefault="002876C7" w:rsidP="00CD08C7">
      <w:pPr>
        <w:ind w:left="720"/>
        <w:rPr>
          <w:rFonts w:asciiTheme="majorHAnsi" w:hAnsiTheme="majorHAnsi" w:cs="Calibri"/>
        </w:rPr>
      </w:pPr>
    </w:p>
    <w:p w14:paraId="2B96EBAF" w14:textId="77777777" w:rsidR="002876C7" w:rsidRDefault="002876C7" w:rsidP="002876C7">
      <w:pPr>
        <w:numPr>
          <w:ilvl w:val="1"/>
          <w:numId w:val="2"/>
        </w:numPr>
        <w:rPr>
          <w:rFonts w:asciiTheme="majorHAnsi" w:hAnsiTheme="majorHAnsi" w:cs="Calibri"/>
        </w:rPr>
      </w:pPr>
      <w:r>
        <w:rPr>
          <w:rFonts w:asciiTheme="majorHAnsi" w:hAnsiTheme="majorHAnsi" w:cs="Calibri"/>
        </w:rPr>
        <w:t>$</w:t>
      </w:r>
      <w:r w:rsidR="00685488">
        <w:rPr>
          <w:rFonts w:asciiTheme="majorHAnsi" w:hAnsiTheme="majorHAnsi" w:cs="Calibri"/>
        </w:rPr>
        <w:t>5,644</w:t>
      </w:r>
      <w:r>
        <w:rPr>
          <w:rFonts w:asciiTheme="majorHAnsi" w:hAnsiTheme="majorHAnsi" w:cs="Calibri"/>
        </w:rPr>
        <w:t xml:space="preserve"> </w:t>
      </w:r>
      <w:r w:rsidR="00CD08C7">
        <w:rPr>
          <w:rFonts w:asciiTheme="majorHAnsi" w:hAnsiTheme="majorHAnsi" w:cs="Calibri"/>
        </w:rPr>
        <w:t xml:space="preserve">was </w:t>
      </w:r>
      <w:r>
        <w:rPr>
          <w:rFonts w:asciiTheme="majorHAnsi" w:hAnsiTheme="majorHAnsi" w:cs="Calibri"/>
        </w:rPr>
        <w:t xml:space="preserve">contributed to employee retirement plans.  </w:t>
      </w:r>
      <w:r w:rsidR="00CD08C7">
        <w:rPr>
          <w:rFonts w:asciiTheme="majorHAnsi" w:hAnsiTheme="majorHAnsi" w:cs="Calibri"/>
        </w:rPr>
        <w:t>This is m</w:t>
      </w:r>
      <w:r>
        <w:rPr>
          <w:rFonts w:asciiTheme="majorHAnsi" w:hAnsiTheme="majorHAnsi" w:cs="Calibri"/>
        </w:rPr>
        <w:t>ore than last year.</w:t>
      </w:r>
    </w:p>
    <w:p w14:paraId="57DC62D4" w14:textId="77777777" w:rsidR="002876C7" w:rsidRPr="005B27D5" w:rsidRDefault="00CD08C7" w:rsidP="002876C7">
      <w:pPr>
        <w:numPr>
          <w:ilvl w:val="1"/>
          <w:numId w:val="2"/>
        </w:numPr>
        <w:rPr>
          <w:rFonts w:asciiTheme="majorHAnsi" w:hAnsiTheme="majorHAnsi" w:cs="Calibri"/>
        </w:rPr>
      </w:pPr>
      <w:r>
        <w:rPr>
          <w:rFonts w:asciiTheme="majorHAnsi" w:hAnsiTheme="majorHAnsi" w:cs="Calibri"/>
        </w:rPr>
        <w:t>OCCRRA is e</w:t>
      </w:r>
      <w:r w:rsidR="002876C7">
        <w:rPr>
          <w:rFonts w:asciiTheme="majorHAnsi" w:hAnsiTheme="majorHAnsi" w:cs="Calibri"/>
        </w:rPr>
        <w:t>conomic</w:t>
      </w:r>
      <w:r>
        <w:rPr>
          <w:rFonts w:asciiTheme="majorHAnsi" w:hAnsiTheme="majorHAnsi" w:cs="Calibri"/>
        </w:rPr>
        <w:t xml:space="preserve">ally dependent on one source for </w:t>
      </w:r>
      <w:r w:rsidR="002876C7">
        <w:rPr>
          <w:rFonts w:asciiTheme="majorHAnsi" w:hAnsiTheme="majorHAnsi" w:cs="Calibri"/>
        </w:rPr>
        <w:t>99</w:t>
      </w:r>
      <w:r>
        <w:rPr>
          <w:rFonts w:asciiTheme="majorHAnsi" w:hAnsiTheme="majorHAnsi" w:cs="Calibri"/>
        </w:rPr>
        <w:t>% of funding.  Changes to that grant significantly</w:t>
      </w:r>
      <w:r w:rsidR="00685488">
        <w:rPr>
          <w:rFonts w:asciiTheme="majorHAnsi" w:hAnsiTheme="majorHAnsi" w:cs="Calibri"/>
        </w:rPr>
        <w:t xml:space="preserve"> impacts the organization</w:t>
      </w:r>
      <w:r w:rsidR="002876C7">
        <w:rPr>
          <w:rFonts w:asciiTheme="majorHAnsi" w:hAnsiTheme="majorHAnsi" w:cs="Calibri"/>
        </w:rPr>
        <w:t>.</w:t>
      </w:r>
    </w:p>
    <w:p w14:paraId="3CC83914" w14:textId="77777777" w:rsidR="002876C7" w:rsidRDefault="002876C7" w:rsidP="002876C7">
      <w:pPr>
        <w:rPr>
          <w:rFonts w:asciiTheme="majorHAnsi" w:hAnsiTheme="majorHAnsi" w:cs="Calibri"/>
          <w:b/>
          <w:i/>
        </w:rPr>
      </w:pPr>
    </w:p>
    <w:p w14:paraId="68429AD7" w14:textId="77777777" w:rsidR="002876C7" w:rsidRPr="00BB703A" w:rsidRDefault="002876C7" w:rsidP="002876C7">
      <w:pPr>
        <w:rPr>
          <w:rFonts w:asciiTheme="majorHAnsi" w:hAnsiTheme="majorHAnsi" w:cs="Calibri"/>
          <w:b/>
          <w:i/>
        </w:rPr>
      </w:pPr>
      <w:r w:rsidRPr="00BB703A">
        <w:rPr>
          <w:rFonts w:asciiTheme="majorHAnsi" w:hAnsiTheme="majorHAnsi" w:cs="Calibri"/>
          <w:b/>
          <w:i/>
        </w:rPr>
        <w:t>Auditor Handout</w:t>
      </w:r>
    </w:p>
    <w:p w14:paraId="5E3B1D7E" w14:textId="77777777" w:rsidR="002876C7" w:rsidRDefault="002876C7" w:rsidP="002876C7">
      <w:pPr>
        <w:rPr>
          <w:rFonts w:asciiTheme="majorHAnsi" w:hAnsiTheme="majorHAnsi" w:cs="Calibri"/>
        </w:rPr>
      </w:pPr>
      <w:r>
        <w:rPr>
          <w:rFonts w:asciiTheme="majorHAnsi" w:hAnsiTheme="majorHAnsi" w:cs="Calibri"/>
        </w:rPr>
        <w:t>The auditor provided a handout that used charts and graphs to illustrate the agencies audit and financial situation as compared to the previous two years:</w:t>
      </w:r>
    </w:p>
    <w:p w14:paraId="1CE7607D" w14:textId="77777777" w:rsidR="002876C7" w:rsidRDefault="002876C7" w:rsidP="002876C7">
      <w:pPr>
        <w:rPr>
          <w:rFonts w:asciiTheme="majorHAnsi" w:hAnsiTheme="majorHAnsi" w:cs="Calibri"/>
        </w:rPr>
      </w:pPr>
    </w:p>
    <w:p w14:paraId="736D5C98" w14:textId="77777777" w:rsidR="002876C7" w:rsidRPr="00E724BD"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 xml:space="preserve">Page 1 – Revenue Stream </w:t>
      </w:r>
    </w:p>
    <w:p w14:paraId="45863478" w14:textId="77777777" w:rsidR="002876C7" w:rsidRPr="00E724BD"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 xml:space="preserve">Page 2 – </w:t>
      </w:r>
      <w:r>
        <w:rPr>
          <w:rFonts w:asciiTheme="majorHAnsi" w:hAnsiTheme="majorHAnsi" w:cs="Calibri"/>
        </w:rPr>
        <w:t>Revenue Dollars</w:t>
      </w:r>
    </w:p>
    <w:p w14:paraId="4897C62C" w14:textId="77777777" w:rsidR="002876C7" w:rsidRPr="00E724BD"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 xml:space="preserve">Page 3 – </w:t>
      </w:r>
      <w:r>
        <w:rPr>
          <w:rFonts w:asciiTheme="majorHAnsi" w:hAnsiTheme="majorHAnsi" w:cs="Calibri"/>
        </w:rPr>
        <w:t>3 years’ worth of revenues</w:t>
      </w:r>
    </w:p>
    <w:p w14:paraId="019A5304" w14:textId="77777777" w:rsidR="002876C7" w:rsidRPr="00E724BD"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 xml:space="preserve">Page 4 – </w:t>
      </w:r>
      <w:r>
        <w:rPr>
          <w:rFonts w:asciiTheme="majorHAnsi" w:hAnsiTheme="majorHAnsi" w:cs="Calibri"/>
        </w:rPr>
        <w:t>Expense Stream</w:t>
      </w:r>
    </w:p>
    <w:p w14:paraId="186F6971" w14:textId="77777777" w:rsidR="002876C7" w:rsidRPr="00E724BD" w:rsidRDefault="002876C7" w:rsidP="002876C7">
      <w:pPr>
        <w:pStyle w:val="ListParagraph"/>
        <w:numPr>
          <w:ilvl w:val="0"/>
          <w:numId w:val="3"/>
        </w:numPr>
        <w:rPr>
          <w:rFonts w:asciiTheme="majorHAnsi" w:hAnsiTheme="majorHAnsi" w:cs="Calibri"/>
        </w:rPr>
      </w:pPr>
      <w:r>
        <w:rPr>
          <w:rFonts w:asciiTheme="majorHAnsi" w:hAnsiTheme="majorHAnsi" w:cs="Calibri"/>
        </w:rPr>
        <w:t>Page 5 – Expense Dollars</w:t>
      </w:r>
    </w:p>
    <w:p w14:paraId="052CD53E" w14:textId="77777777" w:rsidR="002876C7" w:rsidRPr="00E724BD" w:rsidRDefault="002876C7" w:rsidP="002876C7">
      <w:pPr>
        <w:pStyle w:val="ListParagraph"/>
        <w:numPr>
          <w:ilvl w:val="0"/>
          <w:numId w:val="3"/>
        </w:numPr>
        <w:rPr>
          <w:rFonts w:asciiTheme="majorHAnsi" w:hAnsiTheme="majorHAnsi" w:cs="Calibri"/>
        </w:rPr>
      </w:pPr>
      <w:r>
        <w:rPr>
          <w:rFonts w:asciiTheme="majorHAnsi" w:hAnsiTheme="majorHAnsi" w:cs="Calibri"/>
        </w:rPr>
        <w:t>Page 6 – 3 years’ worth of expenses</w:t>
      </w:r>
    </w:p>
    <w:p w14:paraId="23FD6B8D" w14:textId="77777777" w:rsidR="002876C7"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P</w:t>
      </w:r>
      <w:r>
        <w:rPr>
          <w:rFonts w:asciiTheme="majorHAnsi" w:hAnsiTheme="majorHAnsi" w:cs="Calibri"/>
        </w:rPr>
        <w:t>age 7 – Administrative vs. Program</w:t>
      </w:r>
    </w:p>
    <w:p w14:paraId="4C13CF02" w14:textId="77777777" w:rsidR="002876C7" w:rsidRDefault="002876C7" w:rsidP="002876C7">
      <w:pPr>
        <w:pStyle w:val="ListParagraph"/>
        <w:numPr>
          <w:ilvl w:val="0"/>
          <w:numId w:val="3"/>
        </w:numPr>
        <w:rPr>
          <w:rFonts w:asciiTheme="majorHAnsi" w:hAnsiTheme="majorHAnsi" w:cs="Calibri"/>
        </w:rPr>
      </w:pPr>
      <w:r>
        <w:rPr>
          <w:rFonts w:asciiTheme="majorHAnsi" w:hAnsiTheme="majorHAnsi" w:cs="Calibri"/>
        </w:rPr>
        <w:t>Page 8 – Administrative expense dollars</w:t>
      </w:r>
    </w:p>
    <w:p w14:paraId="2EF96C90" w14:textId="77777777" w:rsidR="002876C7" w:rsidRPr="00E724BD" w:rsidRDefault="002876C7" w:rsidP="002876C7">
      <w:pPr>
        <w:pStyle w:val="ListParagraph"/>
        <w:numPr>
          <w:ilvl w:val="0"/>
          <w:numId w:val="3"/>
        </w:numPr>
        <w:rPr>
          <w:rFonts w:asciiTheme="majorHAnsi" w:hAnsiTheme="majorHAnsi" w:cs="Calibri"/>
        </w:rPr>
      </w:pPr>
      <w:r>
        <w:rPr>
          <w:rFonts w:asciiTheme="majorHAnsi" w:hAnsiTheme="majorHAnsi" w:cs="Calibri"/>
        </w:rPr>
        <w:t>Page 9 – 3 years’ worth of administrative</w:t>
      </w:r>
      <w:r w:rsidRPr="00E724BD">
        <w:rPr>
          <w:rFonts w:asciiTheme="majorHAnsi" w:hAnsiTheme="majorHAnsi" w:cs="Calibri"/>
        </w:rPr>
        <w:t xml:space="preserve"> </w:t>
      </w:r>
    </w:p>
    <w:p w14:paraId="31C6909A" w14:textId="77777777" w:rsidR="002876C7" w:rsidRDefault="002876C7" w:rsidP="002876C7">
      <w:pPr>
        <w:pStyle w:val="ListParagraph"/>
        <w:numPr>
          <w:ilvl w:val="0"/>
          <w:numId w:val="3"/>
        </w:numPr>
        <w:rPr>
          <w:rFonts w:asciiTheme="majorHAnsi" w:hAnsiTheme="majorHAnsi" w:cs="Calibri"/>
        </w:rPr>
      </w:pPr>
      <w:r w:rsidRPr="00E724BD">
        <w:rPr>
          <w:rFonts w:asciiTheme="majorHAnsi" w:hAnsiTheme="majorHAnsi" w:cs="Calibri"/>
        </w:rPr>
        <w:t xml:space="preserve">Page 10 – </w:t>
      </w:r>
      <w:r>
        <w:rPr>
          <w:rFonts w:asciiTheme="majorHAnsi" w:hAnsiTheme="majorHAnsi" w:cs="Calibri"/>
        </w:rPr>
        <w:t>Excess revenues</w:t>
      </w:r>
    </w:p>
    <w:p w14:paraId="29A637F1" w14:textId="77777777" w:rsidR="002876C7" w:rsidRDefault="002876C7" w:rsidP="002876C7">
      <w:pPr>
        <w:pStyle w:val="ListParagraph"/>
        <w:numPr>
          <w:ilvl w:val="0"/>
          <w:numId w:val="3"/>
        </w:numPr>
        <w:rPr>
          <w:rFonts w:asciiTheme="majorHAnsi" w:hAnsiTheme="majorHAnsi" w:cs="Calibri"/>
        </w:rPr>
      </w:pPr>
      <w:r>
        <w:rPr>
          <w:rFonts w:asciiTheme="majorHAnsi" w:hAnsiTheme="majorHAnsi" w:cs="Calibri"/>
        </w:rPr>
        <w:t>Page 11 – 3 years of data</w:t>
      </w:r>
    </w:p>
    <w:p w14:paraId="68BCE3C7" w14:textId="77777777" w:rsidR="002876C7" w:rsidRPr="00E724BD" w:rsidRDefault="002876C7" w:rsidP="002876C7">
      <w:pPr>
        <w:pStyle w:val="ListParagraph"/>
        <w:numPr>
          <w:ilvl w:val="0"/>
          <w:numId w:val="3"/>
        </w:numPr>
        <w:rPr>
          <w:rFonts w:asciiTheme="majorHAnsi" w:hAnsiTheme="majorHAnsi" w:cs="Calibri"/>
        </w:rPr>
      </w:pPr>
      <w:r>
        <w:rPr>
          <w:rFonts w:asciiTheme="majorHAnsi" w:hAnsiTheme="majorHAnsi" w:cs="Calibri"/>
        </w:rPr>
        <w:t>Page 12 – 3 years of revenues and expenses</w:t>
      </w:r>
    </w:p>
    <w:p w14:paraId="317B3138" w14:textId="77777777" w:rsidR="002876C7" w:rsidRDefault="002876C7" w:rsidP="002876C7">
      <w:pPr>
        <w:rPr>
          <w:rFonts w:asciiTheme="majorHAnsi" w:hAnsiTheme="majorHAnsi" w:cs="Calibri"/>
        </w:rPr>
      </w:pPr>
    </w:p>
    <w:p w14:paraId="5E1C08B5" w14:textId="77777777" w:rsidR="002876C7" w:rsidRDefault="00685488" w:rsidP="002876C7">
      <w:pPr>
        <w:rPr>
          <w:rFonts w:asciiTheme="majorHAnsi" w:hAnsiTheme="majorHAnsi" w:cs="Calibri"/>
        </w:rPr>
      </w:pPr>
      <w:r>
        <w:rPr>
          <w:rFonts w:asciiTheme="majorHAnsi" w:hAnsiTheme="majorHAnsi" w:cs="Calibri"/>
        </w:rPr>
        <w:t>Audit review concluded at 10:41am.</w:t>
      </w:r>
    </w:p>
    <w:p w14:paraId="74870003" w14:textId="77777777" w:rsidR="00685488" w:rsidRDefault="00685488" w:rsidP="00674B01">
      <w:pPr>
        <w:rPr>
          <w:rFonts w:asciiTheme="majorHAnsi" w:hAnsiTheme="majorHAnsi" w:cs="Calibri"/>
          <w:b/>
          <w:u w:val="single"/>
        </w:rPr>
      </w:pPr>
    </w:p>
    <w:p w14:paraId="7A186162" w14:textId="77777777" w:rsidR="00CB406A" w:rsidRDefault="00CB406A" w:rsidP="00674B01">
      <w:pPr>
        <w:rPr>
          <w:rFonts w:asciiTheme="majorHAnsi" w:hAnsiTheme="majorHAnsi" w:cs="Calibri"/>
          <w:b/>
          <w:u w:val="single"/>
        </w:rPr>
      </w:pPr>
    </w:p>
    <w:p w14:paraId="145CD4D4" w14:textId="77777777" w:rsidR="00674B01" w:rsidRPr="00674B01" w:rsidRDefault="003A25DB" w:rsidP="00674B01">
      <w:pPr>
        <w:rPr>
          <w:rFonts w:asciiTheme="majorHAnsi" w:hAnsiTheme="majorHAnsi" w:cs="Calibri"/>
          <w:b/>
          <w:u w:val="single"/>
        </w:rPr>
      </w:pPr>
      <w:r w:rsidRPr="005B27D5">
        <w:rPr>
          <w:rFonts w:asciiTheme="majorHAnsi" w:hAnsiTheme="majorHAnsi" w:cs="Calibri"/>
          <w:b/>
          <w:u w:val="single"/>
        </w:rPr>
        <w:t>Consent Agenda (</w:t>
      </w:r>
      <w:r w:rsidR="00A345C4">
        <w:rPr>
          <w:rFonts w:asciiTheme="majorHAnsi" w:hAnsiTheme="majorHAnsi" w:cs="Calibri"/>
          <w:b/>
          <w:u w:val="single"/>
        </w:rPr>
        <w:t>Mike Upton</w:t>
      </w:r>
      <w:r w:rsidR="00965A5D">
        <w:rPr>
          <w:rFonts w:asciiTheme="majorHAnsi" w:hAnsiTheme="majorHAnsi" w:cs="Calibri"/>
          <w:b/>
          <w:u w:val="single"/>
        </w:rPr>
        <w:t>)</w:t>
      </w:r>
    </w:p>
    <w:p w14:paraId="485D95F8" w14:textId="77777777" w:rsidR="003A25DB" w:rsidRDefault="003A25DB" w:rsidP="00D93EFB">
      <w:pPr>
        <w:numPr>
          <w:ilvl w:val="2"/>
          <w:numId w:val="1"/>
        </w:numPr>
        <w:rPr>
          <w:rFonts w:asciiTheme="majorHAnsi" w:hAnsiTheme="majorHAnsi" w:cs="Calibri"/>
        </w:rPr>
      </w:pPr>
      <w:r w:rsidRPr="005B27D5">
        <w:rPr>
          <w:rFonts w:asciiTheme="majorHAnsi" w:hAnsiTheme="majorHAnsi" w:cs="Calibri"/>
        </w:rPr>
        <w:t xml:space="preserve">Minutes </w:t>
      </w:r>
      <w:r w:rsidR="00ED77D1">
        <w:rPr>
          <w:rFonts w:asciiTheme="majorHAnsi" w:hAnsiTheme="majorHAnsi" w:cs="Calibri"/>
        </w:rPr>
        <w:t xml:space="preserve">from </w:t>
      </w:r>
      <w:r w:rsidR="00195BB9">
        <w:rPr>
          <w:rFonts w:asciiTheme="majorHAnsi" w:hAnsiTheme="majorHAnsi" w:cs="Calibri"/>
        </w:rPr>
        <w:t xml:space="preserve">September </w:t>
      </w:r>
      <w:r w:rsidR="00F71235">
        <w:rPr>
          <w:rFonts w:asciiTheme="majorHAnsi" w:hAnsiTheme="majorHAnsi" w:cs="Calibri"/>
        </w:rPr>
        <w:t>201</w:t>
      </w:r>
      <w:r w:rsidR="00685488">
        <w:rPr>
          <w:rFonts w:asciiTheme="majorHAnsi" w:hAnsiTheme="majorHAnsi" w:cs="Calibri"/>
        </w:rPr>
        <w:t>6</w:t>
      </w:r>
      <w:r w:rsidR="00F71235">
        <w:rPr>
          <w:rFonts w:asciiTheme="majorHAnsi" w:hAnsiTheme="majorHAnsi" w:cs="Calibri"/>
        </w:rPr>
        <w:t xml:space="preserve"> </w:t>
      </w:r>
      <w:r w:rsidR="00195BB9">
        <w:rPr>
          <w:rFonts w:asciiTheme="majorHAnsi" w:hAnsiTheme="majorHAnsi" w:cs="Calibri"/>
        </w:rPr>
        <w:t>B</w:t>
      </w:r>
      <w:r w:rsidRPr="005B27D5">
        <w:rPr>
          <w:rFonts w:asciiTheme="majorHAnsi" w:hAnsiTheme="majorHAnsi" w:cs="Calibri"/>
        </w:rPr>
        <w:t>oard Meeting.</w:t>
      </w:r>
    </w:p>
    <w:p w14:paraId="494F1379" w14:textId="77777777" w:rsidR="00F71235" w:rsidRDefault="00ED77D1" w:rsidP="00FC192A">
      <w:pPr>
        <w:numPr>
          <w:ilvl w:val="2"/>
          <w:numId w:val="1"/>
        </w:numPr>
        <w:rPr>
          <w:rFonts w:asciiTheme="majorHAnsi" w:hAnsiTheme="majorHAnsi" w:cs="Calibri"/>
        </w:rPr>
      </w:pPr>
      <w:r w:rsidRPr="00FC192A">
        <w:rPr>
          <w:rFonts w:asciiTheme="majorHAnsi" w:hAnsiTheme="majorHAnsi" w:cs="Calibri"/>
        </w:rPr>
        <w:t>FY201</w:t>
      </w:r>
      <w:r w:rsidR="00685488">
        <w:rPr>
          <w:rFonts w:asciiTheme="majorHAnsi" w:hAnsiTheme="majorHAnsi" w:cs="Calibri"/>
        </w:rPr>
        <w:t>6</w:t>
      </w:r>
      <w:r w:rsidRPr="00FC192A">
        <w:rPr>
          <w:rFonts w:asciiTheme="majorHAnsi" w:hAnsiTheme="majorHAnsi" w:cs="Calibri"/>
        </w:rPr>
        <w:t xml:space="preserve"> – </w:t>
      </w:r>
      <w:r w:rsidR="006B3B09">
        <w:rPr>
          <w:rFonts w:asciiTheme="majorHAnsi" w:hAnsiTheme="majorHAnsi" w:cs="Calibri"/>
        </w:rPr>
        <w:t>Final-Audited</w:t>
      </w:r>
      <w:r w:rsidR="00FC192A" w:rsidRPr="00FC192A">
        <w:rPr>
          <w:rFonts w:asciiTheme="majorHAnsi" w:hAnsiTheme="majorHAnsi" w:cs="Calibri"/>
        </w:rPr>
        <w:t xml:space="preserve"> June</w:t>
      </w:r>
      <w:r w:rsidR="00100CAF" w:rsidRPr="00FC192A">
        <w:rPr>
          <w:rFonts w:asciiTheme="majorHAnsi" w:hAnsiTheme="majorHAnsi" w:cs="Calibri"/>
        </w:rPr>
        <w:t xml:space="preserve"> 201</w:t>
      </w:r>
      <w:r w:rsidR="00685488">
        <w:rPr>
          <w:rFonts w:asciiTheme="majorHAnsi" w:hAnsiTheme="majorHAnsi" w:cs="Calibri"/>
        </w:rPr>
        <w:t>6</w:t>
      </w:r>
      <w:r w:rsidR="00100CAF" w:rsidRPr="00FC192A">
        <w:rPr>
          <w:rFonts w:asciiTheme="majorHAnsi" w:hAnsiTheme="majorHAnsi" w:cs="Calibri"/>
        </w:rPr>
        <w:t xml:space="preserve"> </w:t>
      </w:r>
      <w:r w:rsidRPr="00FC192A">
        <w:rPr>
          <w:rFonts w:asciiTheme="majorHAnsi" w:hAnsiTheme="majorHAnsi" w:cs="Calibri"/>
        </w:rPr>
        <w:t>Financial Statements</w:t>
      </w:r>
      <w:r w:rsidR="00F71235">
        <w:rPr>
          <w:rFonts w:asciiTheme="majorHAnsi" w:hAnsiTheme="majorHAnsi" w:cs="Calibri"/>
        </w:rPr>
        <w:t>.</w:t>
      </w:r>
    </w:p>
    <w:p w14:paraId="79AAF4A0" w14:textId="77777777" w:rsidR="00ED77D1" w:rsidRDefault="006B3B09" w:rsidP="00FC192A">
      <w:pPr>
        <w:numPr>
          <w:ilvl w:val="2"/>
          <w:numId w:val="1"/>
        </w:numPr>
        <w:rPr>
          <w:rFonts w:asciiTheme="majorHAnsi" w:hAnsiTheme="majorHAnsi" w:cs="Calibri"/>
        </w:rPr>
      </w:pPr>
      <w:r>
        <w:rPr>
          <w:rFonts w:asciiTheme="majorHAnsi" w:hAnsiTheme="majorHAnsi" w:cs="Calibri"/>
        </w:rPr>
        <w:t>FY201</w:t>
      </w:r>
      <w:r w:rsidR="00685488">
        <w:rPr>
          <w:rFonts w:asciiTheme="majorHAnsi" w:hAnsiTheme="majorHAnsi" w:cs="Calibri"/>
        </w:rPr>
        <w:t>7</w:t>
      </w:r>
      <w:r w:rsidR="00F71235">
        <w:rPr>
          <w:rFonts w:asciiTheme="majorHAnsi" w:hAnsiTheme="majorHAnsi" w:cs="Calibri"/>
        </w:rPr>
        <w:t xml:space="preserve"> - </w:t>
      </w:r>
      <w:r>
        <w:rPr>
          <w:rFonts w:asciiTheme="majorHAnsi" w:hAnsiTheme="majorHAnsi" w:cs="Calibri"/>
        </w:rPr>
        <w:t>1</w:t>
      </w:r>
      <w:r w:rsidRPr="006B3B09">
        <w:rPr>
          <w:rFonts w:asciiTheme="majorHAnsi" w:hAnsiTheme="majorHAnsi" w:cs="Calibri"/>
          <w:vertAlign w:val="superscript"/>
        </w:rPr>
        <w:t>st</w:t>
      </w:r>
      <w:r>
        <w:rPr>
          <w:rFonts w:asciiTheme="majorHAnsi" w:hAnsiTheme="majorHAnsi" w:cs="Calibri"/>
        </w:rPr>
        <w:t xml:space="preserve"> Quarter Financials (July 201</w:t>
      </w:r>
      <w:r w:rsidR="00685488">
        <w:rPr>
          <w:rFonts w:asciiTheme="majorHAnsi" w:hAnsiTheme="majorHAnsi" w:cs="Calibri"/>
        </w:rPr>
        <w:t>6</w:t>
      </w:r>
      <w:r>
        <w:rPr>
          <w:rFonts w:asciiTheme="majorHAnsi" w:hAnsiTheme="majorHAnsi" w:cs="Calibri"/>
        </w:rPr>
        <w:t>, August 201</w:t>
      </w:r>
      <w:r w:rsidR="00685488">
        <w:rPr>
          <w:rFonts w:asciiTheme="majorHAnsi" w:hAnsiTheme="majorHAnsi" w:cs="Calibri"/>
        </w:rPr>
        <w:t>6</w:t>
      </w:r>
      <w:r>
        <w:rPr>
          <w:rFonts w:asciiTheme="majorHAnsi" w:hAnsiTheme="majorHAnsi" w:cs="Calibri"/>
        </w:rPr>
        <w:t xml:space="preserve"> and September 201</w:t>
      </w:r>
      <w:r w:rsidR="00685488">
        <w:rPr>
          <w:rFonts w:asciiTheme="majorHAnsi" w:hAnsiTheme="majorHAnsi" w:cs="Calibri"/>
        </w:rPr>
        <w:t>6</w:t>
      </w:r>
      <w:r>
        <w:rPr>
          <w:rFonts w:asciiTheme="majorHAnsi" w:hAnsiTheme="majorHAnsi" w:cs="Calibri"/>
        </w:rPr>
        <w:t>)</w:t>
      </w:r>
    </w:p>
    <w:p w14:paraId="2E779F01" w14:textId="77777777" w:rsidR="006B3B09" w:rsidRDefault="00A345C4" w:rsidP="000E50D4">
      <w:pPr>
        <w:numPr>
          <w:ilvl w:val="2"/>
          <w:numId w:val="1"/>
        </w:numPr>
        <w:rPr>
          <w:rFonts w:asciiTheme="majorHAnsi" w:hAnsiTheme="majorHAnsi" w:cs="Calibri"/>
        </w:rPr>
      </w:pPr>
      <w:r>
        <w:rPr>
          <w:rFonts w:asciiTheme="majorHAnsi" w:hAnsiTheme="majorHAnsi" w:cs="Calibri"/>
        </w:rPr>
        <w:t>Management Report</w:t>
      </w:r>
    </w:p>
    <w:p w14:paraId="3E1BAD06" w14:textId="77777777" w:rsidR="00195BB9" w:rsidRDefault="00195BB9" w:rsidP="00195BB9">
      <w:pPr>
        <w:rPr>
          <w:rFonts w:asciiTheme="majorHAnsi" w:hAnsiTheme="majorHAnsi" w:cs="Calibri"/>
        </w:rPr>
      </w:pPr>
    </w:p>
    <w:p w14:paraId="46C999D8" w14:textId="77777777" w:rsidR="00195BB9" w:rsidRPr="00195BB9" w:rsidRDefault="00195BB9" w:rsidP="00195BB9">
      <w:pPr>
        <w:rPr>
          <w:rFonts w:asciiTheme="majorHAnsi" w:hAnsiTheme="majorHAnsi" w:cs="Calibri"/>
        </w:rPr>
      </w:pPr>
    </w:p>
    <w:p w14:paraId="3F1FC511" w14:textId="77777777" w:rsidR="00FA0162" w:rsidRDefault="005654A8" w:rsidP="00A171D3">
      <w:pPr>
        <w:ind w:left="720"/>
        <w:rPr>
          <w:rFonts w:asciiTheme="majorHAnsi" w:hAnsiTheme="majorHAnsi" w:cs="Calibri"/>
          <w:b/>
          <w:i/>
        </w:rPr>
      </w:pPr>
      <w:r>
        <w:rPr>
          <w:rFonts w:asciiTheme="majorHAnsi" w:hAnsiTheme="majorHAnsi" w:cs="Calibri"/>
          <w:b/>
          <w:i/>
        </w:rPr>
        <w:t>Brittney Wycoff</w:t>
      </w:r>
      <w:r w:rsidR="005A6756">
        <w:rPr>
          <w:rFonts w:asciiTheme="majorHAnsi" w:hAnsiTheme="majorHAnsi" w:cs="Calibri"/>
          <w:b/>
          <w:i/>
        </w:rPr>
        <w:t xml:space="preserve"> </w:t>
      </w:r>
      <w:r w:rsidR="006B3B09">
        <w:rPr>
          <w:rFonts w:asciiTheme="majorHAnsi" w:hAnsiTheme="majorHAnsi" w:cs="Calibri"/>
          <w:b/>
          <w:i/>
        </w:rPr>
        <w:t xml:space="preserve">made </w:t>
      </w:r>
      <w:r w:rsidR="005A6756">
        <w:rPr>
          <w:rFonts w:asciiTheme="majorHAnsi" w:hAnsiTheme="majorHAnsi" w:cs="Calibri"/>
          <w:b/>
          <w:i/>
        </w:rPr>
        <w:t xml:space="preserve">a motion </w:t>
      </w:r>
      <w:r w:rsidR="00EA3DB7" w:rsidRPr="00893C16">
        <w:rPr>
          <w:rFonts w:asciiTheme="majorHAnsi" w:hAnsiTheme="majorHAnsi" w:cs="Calibri"/>
          <w:b/>
          <w:i/>
        </w:rPr>
        <w:t xml:space="preserve">to approve </w:t>
      </w:r>
      <w:r w:rsidR="006B3B09">
        <w:rPr>
          <w:rFonts w:asciiTheme="majorHAnsi" w:hAnsiTheme="majorHAnsi" w:cs="Calibri"/>
          <w:b/>
          <w:i/>
        </w:rPr>
        <w:t xml:space="preserve">all </w:t>
      </w:r>
      <w:r w:rsidR="00EA3DB7" w:rsidRPr="00893C16">
        <w:rPr>
          <w:rFonts w:asciiTheme="majorHAnsi" w:hAnsiTheme="majorHAnsi" w:cs="Calibri"/>
          <w:b/>
          <w:i/>
        </w:rPr>
        <w:t>Consent Agenda</w:t>
      </w:r>
      <w:r w:rsidR="00B2105B">
        <w:rPr>
          <w:rFonts w:asciiTheme="majorHAnsi" w:hAnsiTheme="majorHAnsi" w:cs="Calibri"/>
          <w:b/>
          <w:i/>
        </w:rPr>
        <w:t xml:space="preserve"> items; seconded by </w:t>
      </w:r>
      <w:r>
        <w:rPr>
          <w:rFonts w:asciiTheme="majorHAnsi" w:hAnsiTheme="majorHAnsi" w:cs="Calibri"/>
          <w:b/>
          <w:i/>
        </w:rPr>
        <w:t>Dianne Juhnke</w:t>
      </w:r>
      <w:r w:rsidR="00B2105B">
        <w:rPr>
          <w:rFonts w:asciiTheme="majorHAnsi" w:hAnsiTheme="majorHAnsi" w:cs="Calibri"/>
          <w:b/>
          <w:i/>
        </w:rPr>
        <w:t>.  All were in favor.</w:t>
      </w:r>
    </w:p>
    <w:p w14:paraId="40D7EF99" w14:textId="77777777" w:rsidR="00B2105B" w:rsidRDefault="00B2105B" w:rsidP="000E50D4">
      <w:pPr>
        <w:rPr>
          <w:rFonts w:asciiTheme="majorHAnsi" w:hAnsiTheme="majorHAnsi" w:cs="Calibri"/>
          <w:b/>
          <w:i/>
        </w:rPr>
      </w:pPr>
    </w:p>
    <w:p w14:paraId="370F92EE" w14:textId="77777777" w:rsidR="0021395A" w:rsidRDefault="0021395A" w:rsidP="003C47FA">
      <w:pPr>
        <w:rPr>
          <w:rFonts w:asciiTheme="majorHAnsi" w:hAnsiTheme="majorHAnsi" w:cs="Calibri"/>
          <w:b/>
          <w:u w:val="single"/>
        </w:rPr>
      </w:pPr>
    </w:p>
    <w:p w14:paraId="6B847FD6" w14:textId="77777777" w:rsidR="00CB406A" w:rsidRDefault="00CB406A" w:rsidP="00685488">
      <w:pPr>
        <w:rPr>
          <w:rFonts w:asciiTheme="majorHAnsi" w:hAnsiTheme="majorHAnsi" w:cs="Calibri"/>
          <w:b/>
          <w:u w:val="single"/>
        </w:rPr>
      </w:pPr>
    </w:p>
    <w:p w14:paraId="55292A9A" w14:textId="77777777" w:rsidR="00685488" w:rsidRPr="00CF784A" w:rsidRDefault="00685488" w:rsidP="00685488">
      <w:pPr>
        <w:rPr>
          <w:rFonts w:asciiTheme="majorHAnsi" w:hAnsiTheme="majorHAnsi" w:cs="Calibri"/>
          <w:b/>
          <w:u w:val="single"/>
        </w:rPr>
      </w:pPr>
      <w:r w:rsidRPr="00CF784A">
        <w:rPr>
          <w:rFonts w:asciiTheme="majorHAnsi" w:hAnsiTheme="majorHAnsi" w:cs="Calibri"/>
          <w:b/>
          <w:u w:val="single"/>
        </w:rPr>
        <w:t>Financ</w:t>
      </w:r>
      <w:r>
        <w:rPr>
          <w:rFonts w:asciiTheme="majorHAnsi" w:hAnsiTheme="majorHAnsi" w:cs="Calibri"/>
          <w:b/>
          <w:u w:val="single"/>
        </w:rPr>
        <w:t>e Committee (Brittney Wycoff)</w:t>
      </w:r>
    </w:p>
    <w:p w14:paraId="27544B82" w14:textId="77777777" w:rsidR="00685488" w:rsidRDefault="00685488" w:rsidP="00685488">
      <w:pPr>
        <w:rPr>
          <w:rFonts w:asciiTheme="majorHAnsi" w:hAnsiTheme="majorHAnsi" w:cs="Calibri"/>
          <w:b/>
          <w:i/>
        </w:rPr>
      </w:pPr>
      <w:r>
        <w:rPr>
          <w:rFonts w:asciiTheme="majorHAnsi" w:hAnsiTheme="majorHAnsi" w:cs="Calibri"/>
          <w:b/>
          <w:i/>
        </w:rPr>
        <w:t>Financials</w:t>
      </w:r>
    </w:p>
    <w:p w14:paraId="67E193D7" w14:textId="77777777" w:rsidR="005654A8" w:rsidRDefault="00685488" w:rsidP="00685488">
      <w:pPr>
        <w:rPr>
          <w:rFonts w:asciiTheme="majorHAnsi" w:hAnsiTheme="majorHAnsi" w:cs="Calibri"/>
        </w:rPr>
      </w:pPr>
      <w:r>
        <w:rPr>
          <w:rFonts w:asciiTheme="majorHAnsi" w:hAnsiTheme="majorHAnsi" w:cs="Calibri"/>
        </w:rPr>
        <w:t>First Quarter FY2017 Financials are on track with no surprises.</w:t>
      </w:r>
      <w:r w:rsidR="005654A8">
        <w:rPr>
          <w:rFonts w:asciiTheme="majorHAnsi" w:hAnsiTheme="majorHAnsi" w:cs="Calibri"/>
        </w:rPr>
        <w:t xml:space="preserve">  </w:t>
      </w:r>
    </w:p>
    <w:p w14:paraId="53F1823C" w14:textId="77777777" w:rsidR="005654A8" w:rsidRDefault="005654A8" w:rsidP="00685488">
      <w:pPr>
        <w:rPr>
          <w:rFonts w:asciiTheme="majorHAnsi" w:hAnsiTheme="majorHAnsi" w:cs="Calibri"/>
        </w:rPr>
      </w:pPr>
    </w:p>
    <w:p w14:paraId="731E1D8C" w14:textId="77777777" w:rsidR="005654A8" w:rsidRPr="005654A8" w:rsidRDefault="005654A8" w:rsidP="00685488">
      <w:pPr>
        <w:rPr>
          <w:rFonts w:asciiTheme="majorHAnsi" w:hAnsiTheme="majorHAnsi" w:cs="Calibri"/>
          <w:b/>
          <w:i/>
        </w:rPr>
      </w:pPr>
      <w:r>
        <w:rPr>
          <w:rFonts w:asciiTheme="majorHAnsi" w:hAnsiTheme="majorHAnsi" w:cs="Calibri"/>
          <w:b/>
          <w:i/>
        </w:rPr>
        <w:t xml:space="preserve">FY2016 </w:t>
      </w:r>
      <w:r w:rsidRPr="005654A8">
        <w:rPr>
          <w:rFonts w:asciiTheme="majorHAnsi" w:hAnsiTheme="majorHAnsi" w:cs="Calibri"/>
          <w:b/>
          <w:i/>
        </w:rPr>
        <w:t>Audit and 990</w:t>
      </w:r>
    </w:p>
    <w:p w14:paraId="65607752" w14:textId="77777777" w:rsidR="005654A8" w:rsidRDefault="005654A8" w:rsidP="00685488">
      <w:pPr>
        <w:rPr>
          <w:rFonts w:asciiTheme="majorHAnsi" w:hAnsiTheme="majorHAnsi" w:cs="Calibri"/>
        </w:rPr>
      </w:pPr>
      <w:r>
        <w:rPr>
          <w:rFonts w:asciiTheme="majorHAnsi" w:hAnsiTheme="majorHAnsi" w:cs="Calibri"/>
        </w:rPr>
        <w:t>The committee reviewed and discussed the audit and 990 for FY2016.  There were two small typographical errors to correct on the 990, otherwise, the documents were approved for presentation to the board of directors.</w:t>
      </w:r>
    </w:p>
    <w:p w14:paraId="40CE818C" w14:textId="77777777" w:rsidR="005654A8" w:rsidRDefault="005654A8" w:rsidP="00685488">
      <w:pPr>
        <w:rPr>
          <w:rFonts w:asciiTheme="majorHAnsi" w:hAnsiTheme="majorHAnsi" w:cs="Calibri"/>
        </w:rPr>
      </w:pPr>
    </w:p>
    <w:p w14:paraId="4D4C9BE5" w14:textId="77777777" w:rsidR="005654A8" w:rsidRDefault="005654A8" w:rsidP="005654A8">
      <w:pPr>
        <w:ind w:left="720"/>
        <w:rPr>
          <w:rFonts w:asciiTheme="majorHAnsi" w:hAnsiTheme="majorHAnsi" w:cs="Calibri"/>
          <w:b/>
          <w:i/>
        </w:rPr>
      </w:pPr>
      <w:r>
        <w:rPr>
          <w:rFonts w:asciiTheme="majorHAnsi" w:hAnsiTheme="majorHAnsi" w:cs="Calibri"/>
          <w:b/>
          <w:i/>
        </w:rPr>
        <w:lastRenderedPageBreak/>
        <w:t xml:space="preserve">Tammy Charles made a motion </w:t>
      </w:r>
      <w:r w:rsidRPr="00893C16">
        <w:rPr>
          <w:rFonts w:asciiTheme="majorHAnsi" w:hAnsiTheme="majorHAnsi" w:cs="Calibri"/>
          <w:b/>
          <w:i/>
        </w:rPr>
        <w:t xml:space="preserve">to approve </w:t>
      </w:r>
      <w:r>
        <w:rPr>
          <w:rFonts w:asciiTheme="majorHAnsi" w:hAnsiTheme="majorHAnsi" w:cs="Calibri"/>
          <w:b/>
          <w:i/>
        </w:rPr>
        <w:t>the FY2016 Audit; seconded by Karen Smith.  All were in favor.</w:t>
      </w:r>
    </w:p>
    <w:p w14:paraId="0F057756" w14:textId="77777777" w:rsidR="00685488" w:rsidRDefault="00685488" w:rsidP="00685488">
      <w:pPr>
        <w:rPr>
          <w:rFonts w:asciiTheme="majorHAnsi" w:hAnsiTheme="majorHAnsi" w:cs="Calibri"/>
        </w:rPr>
      </w:pPr>
    </w:p>
    <w:p w14:paraId="5FBFDB3B" w14:textId="7FC4B43E" w:rsidR="005654A8" w:rsidRDefault="005654A8" w:rsidP="005654A8">
      <w:pPr>
        <w:ind w:left="720"/>
        <w:rPr>
          <w:rFonts w:asciiTheme="majorHAnsi" w:hAnsiTheme="majorHAnsi" w:cs="Calibri"/>
          <w:b/>
          <w:i/>
        </w:rPr>
      </w:pPr>
      <w:r>
        <w:rPr>
          <w:rFonts w:asciiTheme="majorHAnsi" w:hAnsiTheme="majorHAnsi" w:cs="Calibri"/>
          <w:b/>
          <w:i/>
        </w:rPr>
        <w:t xml:space="preserve">Tammy Charles made a motion </w:t>
      </w:r>
      <w:r w:rsidRPr="00893C16">
        <w:rPr>
          <w:rFonts w:asciiTheme="majorHAnsi" w:hAnsiTheme="majorHAnsi" w:cs="Calibri"/>
          <w:b/>
          <w:i/>
        </w:rPr>
        <w:t xml:space="preserve">to approve </w:t>
      </w:r>
      <w:r>
        <w:rPr>
          <w:rFonts w:asciiTheme="majorHAnsi" w:hAnsiTheme="majorHAnsi" w:cs="Calibri"/>
          <w:b/>
          <w:i/>
        </w:rPr>
        <w:t>the FY2016 990 with t</w:t>
      </w:r>
      <w:r w:rsidR="00A16286">
        <w:rPr>
          <w:rFonts w:asciiTheme="majorHAnsi" w:hAnsiTheme="majorHAnsi" w:cs="Calibri"/>
          <w:b/>
          <w:i/>
        </w:rPr>
        <w:t>ypo</w:t>
      </w:r>
      <w:r>
        <w:rPr>
          <w:rFonts w:asciiTheme="majorHAnsi" w:hAnsiTheme="majorHAnsi" w:cs="Calibri"/>
          <w:b/>
          <w:i/>
        </w:rPr>
        <w:t>s corrected; seconded by Karen Smith.  All were in favor.</w:t>
      </w:r>
    </w:p>
    <w:p w14:paraId="5E4A6117" w14:textId="77777777" w:rsidR="005654A8" w:rsidRDefault="005654A8" w:rsidP="005654A8">
      <w:pPr>
        <w:rPr>
          <w:rFonts w:asciiTheme="majorHAnsi" w:hAnsiTheme="majorHAnsi" w:cs="Calibri"/>
          <w:b/>
          <w:i/>
        </w:rPr>
      </w:pPr>
    </w:p>
    <w:p w14:paraId="667B9674" w14:textId="77777777" w:rsidR="005654A8" w:rsidRDefault="005654A8" w:rsidP="005654A8">
      <w:pPr>
        <w:rPr>
          <w:rFonts w:asciiTheme="majorHAnsi" w:hAnsiTheme="majorHAnsi" w:cs="Calibri"/>
          <w:b/>
          <w:i/>
        </w:rPr>
      </w:pPr>
      <w:r>
        <w:rPr>
          <w:rFonts w:asciiTheme="majorHAnsi" w:hAnsiTheme="majorHAnsi" w:cs="Calibri"/>
          <w:b/>
          <w:i/>
        </w:rPr>
        <w:t>FY2017 Budget Contingencies</w:t>
      </w:r>
    </w:p>
    <w:p w14:paraId="2E47DDF2" w14:textId="77777777" w:rsidR="005654A8" w:rsidRDefault="005654A8" w:rsidP="005654A8">
      <w:pPr>
        <w:rPr>
          <w:rFonts w:asciiTheme="majorHAnsi" w:hAnsiTheme="majorHAnsi" w:cs="Calibri"/>
        </w:rPr>
      </w:pPr>
      <w:r>
        <w:rPr>
          <w:rFonts w:asciiTheme="majorHAnsi" w:hAnsiTheme="majorHAnsi" w:cs="Calibri"/>
        </w:rPr>
        <w:t xml:space="preserve">As everyone knows, the state is facing potential revenue failures again this year.  </w:t>
      </w:r>
      <w:r w:rsidR="00250E61">
        <w:rPr>
          <w:rFonts w:asciiTheme="majorHAnsi" w:hAnsiTheme="majorHAnsi" w:cs="Calibri"/>
        </w:rPr>
        <w:t xml:space="preserve">State Revenue Failures </w:t>
      </w:r>
      <w:r>
        <w:rPr>
          <w:rFonts w:asciiTheme="majorHAnsi" w:hAnsiTheme="majorHAnsi" w:cs="Calibri"/>
        </w:rPr>
        <w:t>can greatly impact OCCRRA.</w:t>
      </w:r>
    </w:p>
    <w:p w14:paraId="161A65C8" w14:textId="77777777" w:rsidR="005654A8" w:rsidRDefault="005654A8" w:rsidP="005654A8">
      <w:pPr>
        <w:rPr>
          <w:rFonts w:asciiTheme="majorHAnsi" w:hAnsiTheme="majorHAnsi" w:cs="Calibri"/>
        </w:rPr>
      </w:pPr>
    </w:p>
    <w:p w14:paraId="0DBF6D78" w14:textId="77777777" w:rsidR="005654A8" w:rsidRDefault="005654A8" w:rsidP="005654A8">
      <w:pPr>
        <w:rPr>
          <w:rFonts w:asciiTheme="majorHAnsi" w:hAnsiTheme="majorHAnsi" w:cs="Calibri"/>
        </w:rPr>
      </w:pPr>
      <w:r>
        <w:rPr>
          <w:rFonts w:asciiTheme="majorHAnsi" w:hAnsiTheme="majorHAnsi" w:cs="Calibri"/>
        </w:rPr>
        <w:t xml:space="preserve">CCDBG dollars </w:t>
      </w:r>
      <w:r w:rsidR="00250E61">
        <w:rPr>
          <w:rFonts w:asciiTheme="majorHAnsi" w:hAnsiTheme="majorHAnsi" w:cs="Calibri"/>
        </w:rPr>
        <w:t xml:space="preserve">account for 60% </w:t>
      </w:r>
      <w:r>
        <w:rPr>
          <w:rFonts w:asciiTheme="majorHAnsi" w:hAnsiTheme="majorHAnsi" w:cs="Calibri"/>
        </w:rPr>
        <w:t xml:space="preserve">and TANF monies make up 40% of our budget from CCS.  As the DHS budget gets tighter and tighter they reduce the TANF dollars from our budget.  Although the CCDBG budget remains solid </w:t>
      </w:r>
      <w:r w:rsidR="007D6697">
        <w:rPr>
          <w:rFonts w:asciiTheme="majorHAnsi" w:hAnsiTheme="majorHAnsi" w:cs="Calibri"/>
        </w:rPr>
        <w:t xml:space="preserve">there is nothing to stop the TANF portion from going down.  DHS is set to run out of money in March 2017.  They have made a supplemental request to the state for more money but there are no certainties.  Director Lake has advised his staff to continue on as normal and to consider the situation as operating on a faith </w:t>
      </w:r>
      <w:r w:rsidR="00250E61">
        <w:rPr>
          <w:rFonts w:asciiTheme="majorHAnsi" w:hAnsiTheme="majorHAnsi" w:cs="Calibri"/>
        </w:rPr>
        <w:t xml:space="preserve">based </w:t>
      </w:r>
      <w:r w:rsidR="007D6697">
        <w:rPr>
          <w:rFonts w:asciiTheme="majorHAnsi" w:hAnsiTheme="majorHAnsi" w:cs="Calibri"/>
        </w:rPr>
        <w:t>budget.</w:t>
      </w:r>
      <w:r w:rsidR="00A84997">
        <w:rPr>
          <w:rFonts w:asciiTheme="majorHAnsi" w:hAnsiTheme="majorHAnsi" w:cs="Calibri"/>
        </w:rPr>
        <w:t xml:space="preserve">  There have been reports that the deficit will be larger than anticipated.</w:t>
      </w:r>
      <w:r w:rsidR="00E76D0F">
        <w:rPr>
          <w:rFonts w:asciiTheme="majorHAnsi" w:hAnsiTheme="majorHAnsi" w:cs="Calibri"/>
        </w:rPr>
        <w:t xml:space="preserve">  </w:t>
      </w:r>
      <w:r w:rsidR="00250E61">
        <w:rPr>
          <w:rFonts w:asciiTheme="majorHAnsi" w:hAnsiTheme="majorHAnsi" w:cs="Calibri"/>
        </w:rPr>
        <w:t>The l</w:t>
      </w:r>
      <w:r w:rsidR="00E76D0F">
        <w:rPr>
          <w:rFonts w:asciiTheme="majorHAnsi" w:hAnsiTheme="majorHAnsi" w:cs="Calibri"/>
        </w:rPr>
        <w:t>egislature doesn’t go back into session until February and revenue failures come out i</w:t>
      </w:r>
      <w:r w:rsidR="00250E61">
        <w:rPr>
          <w:rFonts w:asciiTheme="majorHAnsi" w:hAnsiTheme="majorHAnsi" w:cs="Calibri"/>
        </w:rPr>
        <w:t>n May</w:t>
      </w:r>
      <w:r w:rsidR="00E76D0F">
        <w:rPr>
          <w:rFonts w:asciiTheme="majorHAnsi" w:hAnsiTheme="majorHAnsi" w:cs="Calibri"/>
        </w:rPr>
        <w:t>.</w:t>
      </w:r>
      <w:r w:rsidR="005B7A2B">
        <w:rPr>
          <w:rFonts w:asciiTheme="majorHAnsi" w:hAnsiTheme="majorHAnsi" w:cs="Calibri"/>
        </w:rPr>
        <w:t xml:space="preserve"> </w:t>
      </w:r>
    </w:p>
    <w:p w14:paraId="03D756D6" w14:textId="77777777" w:rsidR="007D6697" w:rsidRDefault="007D6697" w:rsidP="005654A8">
      <w:pPr>
        <w:rPr>
          <w:rFonts w:asciiTheme="majorHAnsi" w:hAnsiTheme="majorHAnsi" w:cs="Calibri"/>
        </w:rPr>
      </w:pPr>
    </w:p>
    <w:p w14:paraId="772AF2BB" w14:textId="77777777" w:rsidR="007D6697" w:rsidRDefault="007D6697" w:rsidP="005654A8">
      <w:pPr>
        <w:rPr>
          <w:rFonts w:asciiTheme="majorHAnsi" w:hAnsiTheme="majorHAnsi" w:cs="Calibri"/>
        </w:rPr>
      </w:pPr>
      <w:r>
        <w:rPr>
          <w:rFonts w:asciiTheme="majorHAnsi" w:hAnsiTheme="majorHAnsi" w:cs="Calibri"/>
        </w:rPr>
        <w:t xml:space="preserve">Paula and Michelle created budget contingencies for 3%, 5% and 8% cuts.  The only problem with these budgets are staff salaries.  Staff have had no permanent raises in years.   Paula doesn’t want to commit to something that cannot be maintained.  Raises were planned when this year began, unfortunately the contingency cuts are being taken from that budgeted money.  </w:t>
      </w:r>
    </w:p>
    <w:p w14:paraId="45AEE978" w14:textId="77777777" w:rsidR="007D6697" w:rsidRDefault="007D6697" w:rsidP="005654A8">
      <w:pPr>
        <w:rPr>
          <w:rFonts w:asciiTheme="majorHAnsi" w:hAnsiTheme="majorHAnsi" w:cs="Calibri"/>
        </w:rPr>
      </w:pPr>
    </w:p>
    <w:p w14:paraId="623F6C0B" w14:textId="77777777" w:rsidR="005C0E55" w:rsidRDefault="007D6697" w:rsidP="005654A8">
      <w:pPr>
        <w:rPr>
          <w:rFonts w:asciiTheme="majorHAnsi" w:hAnsiTheme="majorHAnsi" w:cs="Calibri"/>
        </w:rPr>
      </w:pPr>
      <w:r>
        <w:rPr>
          <w:rFonts w:asciiTheme="majorHAnsi" w:hAnsiTheme="majorHAnsi" w:cs="Calibri"/>
        </w:rPr>
        <w:t xml:space="preserve">The next problem becomes regional cuts and how to allocate </w:t>
      </w:r>
      <w:r w:rsidR="005C0E55">
        <w:rPr>
          <w:rFonts w:asciiTheme="majorHAnsi" w:hAnsiTheme="majorHAnsi" w:cs="Calibri"/>
        </w:rPr>
        <w:t xml:space="preserve">to </w:t>
      </w:r>
      <w:r>
        <w:rPr>
          <w:rFonts w:asciiTheme="majorHAnsi" w:hAnsiTheme="majorHAnsi" w:cs="Calibri"/>
        </w:rPr>
        <w:t xml:space="preserve">each region.  </w:t>
      </w:r>
      <w:r w:rsidR="005C0E55">
        <w:rPr>
          <w:rFonts w:asciiTheme="majorHAnsi" w:hAnsiTheme="majorHAnsi" w:cs="Calibri"/>
        </w:rPr>
        <w:t xml:space="preserve">The </w:t>
      </w:r>
      <w:r>
        <w:rPr>
          <w:rFonts w:asciiTheme="majorHAnsi" w:hAnsiTheme="majorHAnsi" w:cs="Calibri"/>
        </w:rPr>
        <w:t>SE and S</w:t>
      </w:r>
      <w:r w:rsidR="005C0E55">
        <w:rPr>
          <w:rFonts w:asciiTheme="majorHAnsi" w:hAnsiTheme="majorHAnsi" w:cs="Calibri"/>
        </w:rPr>
        <w:t>C</w:t>
      </w:r>
      <w:r>
        <w:rPr>
          <w:rFonts w:asciiTheme="majorHAnsi" w:hAnsiTheme="majorHAnsi" w:cs="Calibri"/>
        </w:rPr>
        <w:t xml:space="preserve"> </w:t>
      </w:r>
      <w:r w:rsidR="005C0E55">
        <w:rPr>
          <w:rFonts w:asciiTheme="majorHAnsi" w:hAnsiTheme="majorHAnsi" w:cs="Calibri"/>
        </w:rPr>
        <w:t>regions get just over $100,000.  They are the lowest budgeted regions.</w:t>
      </w:r>
      <w:r>
        <w:rPr>
          <w:rFonts w:asciiTheme="majorHAnsi" w:hAnsiTheme="majorHAnsi" w:cs="Calibri"/>
        </w:rPr>
        <w:t xml:space="preserve"> </w:t>
      </w:r>
      <w:r w:rsidR="005C0E55">
        <w:rPr>
          <w:rFonts w:asciiTheme="majorHAnsi" w:hAnsiTheme="majorHAnsi" w:cs="Calibri"/>
        </w:rPr>
        <w:t xml:space="preserve">  If we cut 10% that would actually put them below what they need to maintain two staff positions.  Tulsa lost other funding which has already put a crunch on their numbers and caused positions to be terminated.  Rainbow Fleet lost funding as well.  How do we make a decision on who to cut and how much?  Should OCCRRA take a larger cut to absorb regional losses?  If OCCRRA were to cut $8,000 from our budget it would have a huge impact on us; but for the regions it would only be $1,000 each which isn’t much.  </w:t>
      </w:r>
    </w:p>
    <w:p w14:paraId="3620DED4" w14:textId="77777777" w:rsidR="005C0E55" w:rsidRDefault="005C0E55" w:rsidP="005654A8">
      <w:pPr>
        <w:rPr>
          <w:rFonts w:asciiTheme="majorHAnsi" w:hAnsiTheme="majorHAnsi" w:cs="Calibri"/>
        </w:rPr>
      </w:pPr>
    </w:p>
    <w:p w14:paraId="26113605" w14:textId="77777777" w:rsidR="00A84997" w:rsidRDefault="005C0E55" w:rsidP="005654A8">
      <w:pPr>
        <w:rPr>
          <w:rFonts w:asciiTheme="majorHAnsi" w:hAnsiTheme="majorHAnsi" w:cs="Calibri"/>
        </w:rPr>
      </w:pPr>
      <w:r>
        <w:rPr>
          <w:rFonts w:asciiTheme="majorHAnsi" w:hAnsiTheme="majorHAnsi" w:cs="Calibri"/>
        </w:rPr>
        <w:t xml:space="preserve">The budget categories on the contingency budgets presented were reviewed.  Some categories cannot be changed or cut down.  </w:t>
      </w:r>
    </w:p>
    <w:p w14:paraId="7D5230D5" w14:textId="77777777" w:rsidR="00A84997" w:rsidRDefault="005C0E55" w:rsidP="00A84997">
      <w:pPr>
        <w:pStyle w:val="ListParagraph"/>
        <w:numPr>
          <w:ilvl w:val="0"/>
          <w:numId w:val="9"/>
        </w:numPr>
        <w:rPr>
          <w:rFonts w:asciiTheme="majorHAnsi" w:hAnsiTheme="majorHAnsi" w:cs="Calibri"/>
        </w:rPr>
      </w:pPr>
      <w:r w:rsidRPr="00A84997">
        <w:rPr>
          <w:rFonts w:asciiTheme="majorHAnsi" w:hAnsiTheme="majorHAnsi" w:cs="Calibri"/>
        </w:rPr>
        <w:t xml:space="preserve">NACCRRA is paid in quarterly payments with the final quarter being pushed to the next year if necessary.  </w:t>
      </w:r>
    </w:p>
    <w:p w14:paraId="55286579" w14:textId="77777777" w:rsidR="007D6697" w:rsidRDefault="005C0E55" w:rsidP="00A84997">
      <w:pPr>
        <w:pStyle w:val="ListParagraph"/>
        <w:numPr>
          <w:ilvl w:val="0"/>
          <w:numId w:val="9"/>
        </w:numPr>
        <w:rPr>
          <w:rFonts w:asciiTheme="majorHAnsi" w:hAnsiTheme="majorHAnsi" w:cs="Calibri"/>
        </w:rPr>
      </w:pPr>
      <w:r w:rsidRPr="00A84997">
        <w:rPr>
          <w:rFonts w:asciiTheme="majorHAnsi" w:hAnsiTheme="majorHAnsi" w:cs="Calibri"/>
        </w:rPr>
        <w:t xml:space="preserve">There is a little room in this year’s budget </w:t>
      </w:r>
      <w:r w:rsidR="00A84997">
        <w:rPr>
          <w:rFonts w:asciiTheme="majorHAnsi" w:hAnsiTheme="majorHAnsi" w:cs="Calibri"/>
        </w:rPr>
        <w:t>due mostly</w:t>
      </w:r>
      <w:r w:rsidRPr="00A84997">
        <w:rPr>
          <w:rFonts w:asciiTheme="majorHAnsi" w:hAnsiTheme="majorHAnsi" w:cs="Calibri"/>
        </w:rPr>
        <w:t xml:space="preserve"> to the retirement of Marti Nicholson, Parent Services Manager.</w:t>
      </w:r>
    </w:p>
    <w:p w14:paraId="09C9A3CF" w14:textId="77777777" w:rsidR="00A84997" w:rsidRDefault="00A84997" w:rsidP="00A84997">
      <w:pPr>
        <w:pStyle w:val="ListParagraph"/>
        <w:numPr>
          <w:ilvl w:val="0"/>
          <w:numId w:val="9"/>
        </w:numPr>
        <w:rPr>
          <w:rFonts w:asciiTheme="majorHAnsi" w:hAnsiTheme="majorHAnsi" w:cs="Calibri"/>
        </w:rPr>
      </w:pPr>
      <w:r>
        <w:rPr>
          <w:rFonts w:asciiTheme="majorHAnsi" w:hAnsiTheme="majorHAnsi" w:cs="Calibri"/>
        </w:rPr>
        <w:t>Resource Materials can be cut.  We c</w:t>
      </w:r>
      <w:r w:rsidR="00250E61">
        <w:rPr>
          <w:rFonts w:asciiTheme="majorHAnsi" w:hAnsiTheme="majorHAnsi" w:cs="Calibri"/>
        </w:rPr>
        <w:t>an make the decision to not forego</w:t>
      </w:r>
      <w:r>
        <w:rPr>
          <w:rFonts w:asciiTheme="majorHAnsi" w:hAnsiTheme="majorHAnsi" w:cs="Calibri"/>
        </w:rPr>
        <w:t xml:space="preserve"> some planned purchases.</w:t>
      </w:r>
    </w:p>
    <w:p w14:paraId="179DEF4E" w14:textId="77777777" w:rsidR="00E76D0F" w:rsidRDefault="00E76D0F" w:rsidP="00E76D0F">
      <w:pPr>
        <w:rPr>
          <w:rFonts w:asciiTheme="majorHAnsi" w:hAnsiTheme="majorHAnsi" w:cs="Calibri"/>
        </w:rPr>
      </w:pPr>
    </w:p>
    <w:p w14:paraId="20F2322B" w14:textId="77777777" w:rsidR="00E76D0F" w:rsidRPr="00E76D0F" w:rsidRDefault="00E76D0F" w:rsidP="00E76D0F">
      <w:pPr>
        <w:rPr>
          <w:rFonts w:asciiTheme="majorHAnsi" w:hAnsiTheme="majorHAnsi" w:cs="Calibri"/>
          <w:b/>
          <w:i/>
        </w:rPr>
      </w:pPr>
      <w:r w:rsidRPr="00E76D0F">
        <w:rPr>
          <w:rFonts w:asciiTheme="majorHAnsi" w:hAnsiTheme="majorHAnsi" w:cs="Calibri"/>
          <w:b/>
          <w:i/>
        </w:rPr>
        <w:t>Database</w:t>
      </w:r>
    </w:p>
    <w:p w14:paraId="067B6342" w14:textId="17A9E649" w:rsidR="00E76D0F" w:rsidRPr="00E76D0F" w:rsidRDefault="00E76D0F" w:rsidP="00E76D0F">
      <w:pPr>
        <w:rPr>
          <w:rFonts w:asciiTheme="majorHAnsi" w:hAnsiTheme="majorHAnsi" w:cs="Calibri"/>
        </w:rPr>
      </w:pPr>
      <w:r w:rsidRPr="00E76D0F">
        <w:rPr>
          <w:rFonts w:asciiTheme="majorHAnsi" w:hAnsiTheme="majorHAnsi" w:cs="Calibri"/>
        </w:rPr>
        <w:t xml:space="preserve">We have looked at another system to replace NACCRRAware called Work Life Systems.  WLS </w:t>
      </w:r>
      <w:r>
        <w:rPr>
          <w:rFonts w:asciiTheme="majorHAnsi" w:hAnsiTheme="majorHAnsi" w:cs="Calibri"/>
        </w:rPr>
        <w:t xml:space="preserve">representatives </w:t>
      </w:r>
      <w:r w:rsidRPr="00E76D0F">
        <w:rPr>
          <w:rFonts w:asciiTheme="majorHAnsi" w:hAnsiTheme="majorHAnsi" w:cs="Calibri"/>
        </w:rPr>
        <w:t>present</w:t>
      </w:r>
      <w:r w:rsidR="00250E61">
        <w:rPr>
          <w:rFonts w:asciiTheme="majorHAnsi" w:hAnsiTheme="majorHAnsi" w:cs="Calibri"/>
        </w:rPr>
        <w:t>ed</w:t>
      </w:r>
      <w:r w:rsidRPr="00E76D0F">
        <w:rPr>
          <w:rFonts w:asciiTheme="majorHAnsi" w:hAnsiTheme="majorHAnsi" w:cs="Calibri"/>
        </w:rPr>
        <w:t xml:space="preserve"> their system</w:t>
      </w:r>
      <w:r w:rsidR="00250E61">
        <w:rPr>
          <w:rFonts w:asciiTheme="majorHAnsi" w:hAnsiTheme="majorHAnsi" w:cs="Calibri"/>
        </w:rPr>
        <w:t xml:space="preserve"> in a webinar</w:t>
      </w:r>
      <w:r>
        <w:rPr>
          <w:rFonts w:asciiTheme="majorHAnsi" w:hAnsiTheme="majorHAnsi" w:cs="Calibri"/>
        </w:rPr>
        <w:t xml:space="preserve">.  </w:t>
      </w:r>
      <w:r w:rsidR="00250E61">
        <w:rPr>
          <w:rFonts w:asciiTheme="majorHAnsi" w:hAnsiTheme="majorHAnsi" w:cs="Calibri"/>
        </w:rPr>
        <w:t>Subsequent to that presentation, a</w:t>
      </w:r>
      <w:r w:rsidRPr="00E76D0F">
        <w:rPr>
          <w:rFonts w:asciiTheme="majorHAnsi" w:hAnsiTheme="majorHAnsi" w:cs="Calibri"/>
        </w:rPr>
        <w:t xml:space="preserve"> trip was made to Kansas to see the program in action.  Although the program is much more user friendly it comes with an increase</w:t>
      </w:r>
      <w:r w:rsidR="00250E61">
        <w:rPr>
          <w:rFonts w:asciiTheme="majorHAnsi" w:hAnsiTheme="majorHAnsi" w:cs="Calibri"/>
        </w:rPr>
        <w:t>d cost</w:t>
      </w:r>
      <w:r w:rsidRPr="00E76D0F">
        <w:rPr>
          <w:rFonts w:asciiTheme="majorHAnsi" w:hAnsiTheme="majorHAnsi" w:cs="Calibri"/>
        </w:rPr>
        <w:t xml:space="preserve"> of </w:t>
      </w:r>
      <w:r w:rsidR="00250E61">
        <w:rPr>
          <w:rFonts w:asciiTheme="majorHAnsi" w:hAnsiTheme="majorHAnsi" w:cs="Calibri"/>
        </w:rPr>
        <w:t xml:space="preserve">about </w:t>
      </w:r>
      <w:r w:rsidRPr="00E76D0F">
        <w:rPr>
          <w:rFonts w:asciiTheme="majorHAnsi" w:hAnsiTheme="majorHAnsi" w:cs="Calibri"/>
        </w:rPr>
        <w:t xml:space="preserve">$6,000 per year.  There is no way we will be able to implement it until new contracts in 2019.  The </w:t>
      </w:r>
      <w:r w:rsidRPr="00E76D0F">
        <w:rPr>
          <w:rFonts w:asciiTheme="majorHAnsi" w:hAnsiTheme="majorHAnsi" w:cs="Calibri"/>
        </w:rPr>
        <w:lastRenderedPageBreak/>
        <w:t>regions are wondering if there are membership dues that each region must pay</w:t>
      </w:r>
      <w:bookmarkStart w:id="0" w:name="_GoBack"/>
      <w:bookmarkEnd w:id="0"/>
      <w:r w:rsidR="00A16286">
        <w:rPr>
          <w:rFonts w:asciiTheme="majorHAnsi" w:hAnsiTheme="majorHAnsi" w:cs="Calibri"/>
        </w:rPr>
        <w:t>.</w:t>
      </w:r>
      <w:r w:rsidRPr="00E76D0F">
        <w:rPr>
          <w:rFonts w:asciiTheme="majorHAnsi" w:hAnsiTheme="majorHAnsi" w:cs="Calibri"/>
        </w:rPr>
        <w:t xml:space="preserve">  With NACCRRAware OCCRRA absorbed the cost of each regional module and eventually consolidat</w:t>
      </w:r>
      <w:r w:rsidR="00250E61">
        <w:rPr>
          <w:rFonts w:asciiTheme="majorHAnsi" w:hAnsiTheme="majorHAnsi" w:cs="Calibri"/>
        </w:rPr>
        <w:t>ed everyone into one account.</w:t>
      </w:r>
      <w:r w:rsidRPr="00E76D0F">
        <w:rPr>
          <w:rFonts w:asciiTheme="majorHAnsi" w:hAnsiTheme="majorHAnsi" w:cs="Calibri"/>
        </w:rPr>
        <w:t xml:space="preserve"> The question then becomes, is there a benefit</w:t>
      </w:r>
      <w:r>
        <w:rPr>
          <w:rFonts w:asciiTheme="majorHAnsi" w:hAnsiTheme="majorHAnsi" w:cs="Calibri"/>
        </w:rPr>
        <w:t xml:space="preserve"> to remaining a member of CCAoA if the switch is made?</w:t>
      </w:r>
    </w:p>
    <w:p w14:paraId="469B80F7" w14:textId="77777777" w:rsidR="00E76D0F" w:rsidRPr="00E76D0F" w:rsidRDefault="00E76D0F" w:rsidP="00E76D0F">
      <w:pPr>
        <w:rPr>
          <w:rFonts w:asciiTheme="majorHAnsi" w:hAnsiTheme="majorHAnsi" w:cs="Calibri"/>
        </w:rPr>
      </w:pPr>
    </w:p>
    <w:p w14:paraId="56AF6117" w14:textId="77777777" w:rsidR="003C47FA" w:rsidRDefault="003C47FA" w:rsidP="003C47FA">
      <w:pPr>
        <w:rPr>
          <w:rFonts w:asciiTheme="majorHAnsi" w:hAnsiTheme="majorHAnsi" w:cs="Calibri"/>
          <w:b/>
          <w:u w:val="single"/>
        </w:rPr>
      </w:pPr>
      <w:r>
        <w:rPr>
          <w:rFonts w:asciiTheme="majorHAnsi" w:hAnsiTheme="majorHAnsi" w:cs="Calibri"/>
          <w:b/>
          <w:u w:val="single"/>
        </w:rPr>
        <w:t>Governance Committee (</w:t>
      </w:r>
      <w:r w:rsidR="009C684E">
        <w:rPr>
          <w:rFonts w:asciiTheme="majorHAnsi" w:hAnsiTheme="majorHAnsi" w:cs="Calibri"/>
          <w:b/>
          <w:u w:val="single"/>
        </w:rPr>
        <w:t>Karen Smith</w:t>
      </w:r>
      <w:r>
        <w:rPr>
          <w:rFonts w:asciiTheme="majorHAnsi" w:hAnsiTheme="majorHAnsi" w:cs="Calibri"/>
          <w:b/>
          <w:u w:val="single"/>
        </w:rPr>
        <w:t>)</w:t>
      </w:r>
    </w:p>
    <w:p w14:paraId="212C95A3" w14:textId="77777777" w:rsidR="003C47FA" w:rsidRDefault="009C684E" w:rsidP="003C47FA">
      <w:pPr>
        <w:rPr>
          <w:rFonts w:asciiTheme="majorHAnsi" w:hAnsiTheme="majorHAnsi" w:cs="Calibri"/>
          <w:b/>
          <w:i/>
        </w:rPr>
      </w:pPr>
      <w:r>
        <w:rPr>
          <w:rFonts w:asciiTheme="majorHAnsi" w:hAnsiTheme="majorHAnsi" w:cs="Calibri"/>
          <w:b/>
          <w:i/>
        </w:rPr>
        <w:t>Elections for 201</w:t>
      </w:r>
      <w:r w:rsidR="005B7A2B">
        <w:rPr>
          <w:rFonts w:asciiTheme="majorHAnsi" w:hAnsiTheme="majorHAnsi" w:cs="Calibri"/>
          <w:b/>
          <w:i/>
        </w:rPr>
        <w:t>7</w:t>
      </w:r>
    </w:p>
    <w:p w14:paraId="46753F5E" w14:textId="77777777" w:rsidR="00F71235" w:rsidRDefault="00F71235" w:rsidP="003C47FA">
      <w:pPr>
        <w:rPr>
          <w:rFonts w:asciiTheme="majorHAnsi" w:hAnsiTheme="majorHAnsi" w:cs="Calibri"/>
        </w:rPr>
      </w:pPr>
      <w:r w:rsidRPr="00F71235">
        <w:rPr>
          <w:rFonts w:asciiTheme="majorHAnsi" w:hAnsiTheme="majorHAnsi" w:cs="Calibri"/>
        </w:rPr>
        <w:t>Karen Smith was very pleased to introduce new candidates for board membership</w:t>
      </w:r>
      <w:r>
        <w:rPr>
          <w:rFonts w:asciiTheme="majorHAnsi" w:hAnsiTheme="majorHAnsi" w:cs="Calibri"/>
        </w:rPr>
        <w:t xml:space="preserve"> (resumes were included in the board packet)</w:t>
      </w:r>
      <w:r w:rsidRPr="00F71235">
        <w:rPr>
          <w:rFonts w:asciiTheme="majorHAnsi" w:hAnsiTheme="majorHAnsi" w:cs="Calibri"/>
        </w:rPr>
        <w:t xml:space="preserve">:  </w:t>
      </w:r>
    </w:p>
    <w:p w14:paraId="1B0CD8FC" w14:textId="77777777" w:rsidR="00F71235" w:rsidRPr="00F71235" w:rsidRDefault="00F71235" w:rsidP="003C47FA">
      <w:pPr>
        <w:rPr>
          <w:rFonts w:asciiTheme="majorHAnsi" w:hAnsiTheme="majorHAnsi" w:cs="Calibri"/>
        </w:rPr>
      </w:pPr>
    </w:p>
    <w:p w14:paraId="56ECFB3C" w14:textId="77777777" w:rsidR="00CB2B24" w:rsidRPr="00CB2B24" w:rsidRDefault="00B4284B" w:rsidP="005B7A2B">
      <w:pPr>
        <w:ind w:firstLine="720"/>
        <w:rPr>
          <w:rFonts w:asciiTheme="majorHAnsi" w:hAnsiTheme="majorHAnsi" w:cs="Calibri"/>
          <w:b/>
          <w:i/>
        </w:rPr>
      </w:pPr>
      <w:r>
        <w:rPr>
          <w:rFonts w:asciiTheme="majorHAnsi" w:hAnsiTheme="majorHAnsi" w:cs="Calibri"/>
          <w:b/>
          <w:i/>
        </w:rPr>
        <w:t xml:space="preserve">New </w:t>
      </w:r>
      <w:r w:rsidR="005B7A2B">
        <w:rPr>
          <w:rFonts w:asciiTheme="majorHAnsi" w:hAnsiTheme="majorHAnsi" w:cs="Calibri"/>
          <w:b/>
          <w:i/>
        </w:rPr>
        <w:t xml:space="preserve">Board </w:t>
      </w:r>
      <w:r w:rsidR="00CB2B24" w:rsidRPr="00CB2B24">
        <w:rPr>
          <w:rFonts w:asciiTheme="majorHAnsi" w:hAnsiTheme="majorHAnsi" w:cs="Calibri"/>
          <w:b/>
          <w:i/>
        </w:rPr>
        <w:t xml:space="preserve">Members </w:t>
      </w:r>
    </w:p>
    <w:p w14:paraId="5C6F15C5" w14:textId="77777777" w:rsidR="00CB2B24" w:rsidRPr="00CB2B24" w:rsidRDefault="005B7A2B" w:rsidP="005D4BE5">
      <w:pPr>
        <w:pStyle w:val="ListParagraph"/>
        <w:numPr>
          <w:ilvl w:val="0"/>
          <w:numId w:val="5"/>
        </w:numPr>
        <w:rPr>
          <w:rFonts w:asciiTheme="majorHAnsi" w:hAnsiTheme="majorHAnsi" w:cs="Calibri"/>
          <w:b/>
          <w:i/>
        </w:rPr>
      </w:pPr>
      <w:r>
        <w:rPr>
          <w:rFonts w:asciiTheme="majorHAnsi" w:hAnsiTheme="majorHAnsi" w:cs="Calibri"/>
          <w:b/>
        </w:rPr>
        <w:t>Curtiss Mays</w:t>
      </w:r>
    </w:p>
    <w:p w14:paraId="2CA312C4" w14:textId="77777777" w:rsidR="00CB2B24" w:rsidRPr="005B7A2B" w:rsidRDefault="005B7A2B" w:rsidP="005D4BE5">
      <w:pPr>
        <w:pStyle w:val="ListParagraph"/>
        <w:numPr>
          <w:ilvl w:val="0"/>
          <w:numId w:val="5"/>
        </w:numPr>
        <w:rPr>
          <w:rFonts w:asciiTheme="majorHAnsi" w:hAnsiTheme="majorHAnsi" w:cs="Calibri"/>
          <w:b/>
          <w:i/>
        </w:rPr>
      </w:pPr>
      <w:r>
        <w:rPr>
          <w:rFonts w:asciiTheme="majorHAnsi" w:hAnsiTheme="majorHAnsi" w:cs="Calibri"/>
          <w:b/>
        </w:rPr>
        <w:t>Clint Everhart</w:t>
      </w:r>
      <w:r w:rsidR="00CB2B24">
        <w:rPr>
          <w:rFonts w:asciiTheme="majorHAnsi" w:hAnsiTheme="majorHAnsi" w:cs="Calibri"/>
          <w:b/>
        </w:rPr>
        <w:t xml:space="preserve"> </w:t>
      </w:r>
    </w:p>
    <w:p w14:paraId="0713A7C6" w14:textId="77777777" w:rsidR="005B7A2B" w:rsidRPr="005B7A2B" w:rsidRDefault="005B7A2B" w:rsidP="005D4BE5">
      <w:pPr>
        <w:pStyle w:val="ListParagraph"/>
        <w:numPr>
          <w:ilvl w:val="0"/>
          <w:numId w:val="5"/>
        </w:numPr>
        <w:rPr>
          <w:rFonts w:asciiTheme="majorHAnsi" w:hAnsiTheme="majorHAnsi" w:cs="Calibri"/>
          <w:b/>
          <w:i/>
        </w:rPr>
      </w:pPr>
      <w:r>
        <w:rPr>
          <w:rFonts w:asciiTheme="majorHAnsi" w:hAnsiTheme="majorHAnsi" w:cs="Calibri"/>
          <w:b/>
        </w:rPr>
        <w:t>Marny Dunlap</w:t>
      </w:r>
    </w:p>
    <w:p w14:paraId="1817FDBF" w14:textId="77777777" w:rsidR="005B7A2B" w:rsidRPr="005B7A2B" w:rsidRDefault="005B7A2B" w:rsidP="005D4BE5">
      <w:pPr>
        <w:pStyle w:val="ListParagraph"/>
        <w:numPr>
          <w:ilvl w:val="0"/>
          <w:numId w:val="5"/>
        </w:numPr>
        <w:rPr>
          <w:rFonts w:asciiTheme="majorHAnsi" w:hAnsiTheme="majorHAnsi" w:cs="Calibri"/>
          <w:b/>
          <w:i/>
        </w:rPr>
      </w:pPr>
      <w:r>
        <w:rPr>
          <w:rFonts w:asciiTheme="majorHAnsi" w:hAnsiTheme="majorHAnsi" w:cs="Calibri"/>
          <w:b/>
        </w:rPr>
        <w:t xml:space="preserve">Tina Smith - </w:t>
      </w:r>
      <w:r w:rsidRPr="005B7A2B">
        <w:rPr>
          <w:rFonts w:asciiTheme="majorHAnsi" w:hAnsiTheme="majorHAnsi" w:cs="Calibri"/>
        </w:rPr>
        <w:t>Regional Representative</w:t>
      </w:r>
    </w:p>
    <w:p w14:paraId="6B6E3F4F" w14:textId="77777777" w:rsidR="005B7A2B" w:rsidRDefault="005B7A2B" w:rsidP="005B7A2B">
      <w:pPr>
        <w:rPr>
          <w:rFonts w:asciiTheme="majorHAnsi" w:hAnsiTheme="majorHAnsi" w:cs="Calibri"/>
          <w:b/>
          <w:i/>
        </w:rPr>
      </w:pPr>
    </w:p>
    <w:p w14:paraId="7F7F9901" w14:textId="77777777" w:rsidR="005B7A2B" w:rsidRDefault="005B7A2B" w:rsidP="005B7A2B">
      <w:pPr>
        <w:ind w:left="810"/>
        <w:rPr>
          <w:rFonts w:asciiTheme="majorHAnsi" w:hAnsiTheme="majorHAnsi" w:cs="Calibri"/>
          <w:b/>
          <w:i/>
        </w:rPr>
      </w:pPr>
      <w:r>
        <w:rPr>
          <w:rFonts w:asciiTheme="majorHAnsi" w:hAnsiTheme="majorHAnsi" w:cs="Calibri"/>
          <w:b/>
          <w:i/>
        </w:rPr>
        <w:t>A motion was made by Mike Upton to accept new board members with Tina Smith being a non-voting member; 2</w:t>
      </w:r>
      <w:r w:rsidRPr="00B4284B">
        <w:rPr>
          <w:rFonts w:asciiTheme="majorHAnsi" w:hAnsiTheme="majorHAnsi" w:cs="Calibri"/>
          <w:b/>
          <w:i/>
          <w:vertAlign w:val="superscript"/>
        </w:rPr>
        <w:t>nd</w:t>
      </w:r>
      <w:r>
        <w:rPr>
          <w:rFonts w:asciiTheme="majorHAnsi" w:hAnsiTheme="majorHAnsi" w:cs="Calibri"/>
          <w:b/>
          <w:i/>
        </w:rPr>
        <w:t xml:space="preserve"> by Brittney Wycoff.  All were in favor.</w:t>
      </w:r>
    </w:p>
    <w:p w14:paraId="5D1DBD5D" w14:textId="77777777" w:rsidR="005B7A2B" w:rsidRPr="005B7A2B" w:rsidRDefault="005B7A2B" w:rsidP="005B7A2B">
      <w:pPr>
        <w:ind w:left="720"/>
        <w:rPr>
          <w:rFonts w:asciiTheme="majorHAnsi" w:hAnsiTheme="majorHAnsi" w:cs="Calibri"/>
          <w:b/>
          <w:i/>
        </w:rPr>
      </w:pPr>
    </w:p>
    <w:p w14:paraId="58F67851" w14:textId="77777777" w:rsidR="00B4284B" w:rsidRDefault="00B4284B" w:rsidP="00B4284B">
      <w:pPr>
        <w:rPr>
          <w:rFonts w:asciiTheme="majorHAnsi" w:hAnsiTheme="majorHAnsi" w:cs="Calibri"/>
          <w:i/>
        </w:rPr>
      </w:pPr>
    </w:p>
    <w:p w14:paraId="0272ABF9" w14:textId="77777777" w:rsidR="00B4284B" w:rsidRPr="005407C2" w:rsidRDefault="002B6F85" w:rsidP="005B7A2B">
      <w:pPr>
        <w:ind w:firstLine="720"/>
        <w:rPr>
          <w:rFonts w:asciiTheme="majorHAnsi" w:hAnsiTheme="majorHAnsi" w:cs="Calibri"/>
          <w:b/>
          <w:i/>
        </w:rPr>
      </w:pPr>
      <w:r>
        <w:rPr>
          <w:rFonts w:asciiTheme="majorHAnsi" w:hAnsiTheme="majorHAnsi" w:cs="Calibri"/>
          <w:b/>
          <w:i/>
        </w:rPr>
        <w:t xml:space="preserve">New </w:t>
      </w:r>
      <w:r w:rsidR="00B4284B" w:rsidRPr="005407C2">
        <w:rPr>
          <w:rFonts w:asciiTheme="majorHAnsi" w:hAnsiTheme="majorHAnsi" w:cs="Calibri"/>
          <w:b/>
          <w:i/>
        </w:rPr>
        <w:t>Officers</w:t>
      </w:r>
    </w:p>
    <w:p w14:paraId="043C1C31" w14:textId="77777777" w:rsidR="005B7A2B" w:rsidRDefault="005B7A2B" w:rsidP="005D4BE5">
      <w:pPr>
        <w:pStyle w:val="ListParagraph"/>
        <w:numPr>
          <w:ilvl w:val="0"/>
          <w:numId w:val="6"/>
        </w:numPr>
        <w:rPr>
          <w:rFonts w:asciiTheme="majorHAnsi" w:hAnsiTheme="majorHAnsi" w:cs="Calibri"/>
        </w:rPr>
      </w:pPr>
      <w:r w:rsidRPr="005B7A2B">
        <w:rPr>
          <w:rFonts w:asciiTheme="majorHAnsi" w:hAnsiTheme="majorHAnsi" w:cs="Calibri"/>
          <w:b/>
        </w:rPr>
        <w:t>Tammy Charles</w:t>
      </w:r>
      <w:r>
        <w:rPr>
          <w:rFonts w:asciiTheme="majorHAnsi" w:hAnsiTheme="majorHAnsi" w:cs="Calibri"/>
        </w:rPr>
        <w:t xml:space="preserve"> – Vice President. </w:t>
      </w:r>
      <w:r w:rsidR="002B6F85">
        <w:rPr>
          <w:rFonts w:asciiTheme="majorHAnsi" w:hAnsiTheme="majorHAnsi" w:cs="Calibri"/>
        </w:rPr>
        <w:t xml:space="preserve"> Filling vacancy, one year remaining in term:  expires December 2017.</w:t>
      </w:r>
      <w:r>
        <w:rPr>
          <w:rFonts w:asciiTheme="majorHAnsi" w:hAnsiTheme="majorHAnsi" w:cs="Calibri"/>
        </w:rPr>
        <w:t xml:space="preserve"> </w:t>
      </w:r>
    </w:p>
    <w:p w14:paraId="11124824" w14:textId="77777777" w:rsidR="005B7A2B" w:rsidRPr="005B7A2B" w:rsidRDefault="005B7A2B" w:rsidP="005D4BE5">
      <w:pPr>
        <w:pStyle w:val="ListParagraph"/>
        <w:numPr>
          <w:ilvl w:val="0"/>
          <w:numId w:val="6"/>
        </w:numPr>
        <w:rPr>
          <w:rFonts w:asciiTheme="majorHAnsi" w:hAnsiTheme="majorHAnsi" w:cs="Calibri"/>
        </w:rPr>
      </w:pPr>
      <w:r w:rsidRPr="005B7A2B">
        <w:rPr>
          <w:rFonts w:asciiTheme="majorHAnsi" w:hAnsiTheme="majorHAnsi" w:cs="Calibri"/>
          <w:b/>
        </w:rPr>
        <w:t>Mike Upton</w:t>
      </w:r>
      <w:r>
        <w:rPr>
          <w:rFonts w:asciiTheme="majorHAnsi" w:hAnsiTheme="majorHAnsi" w:cs="Calibri"/>
        </w:rPr>
        <w:t xml:space="preserve"> - President.</w:t>
      </w:r>
      <w:r w:rsidR="002B6F85">
        <w:rPr>
          <w:rFonts w:asciiTheme="majorHAnsi" w:hAnsiTheme="majorHAnsi" w:cs="Calibri"/>
        </w:rPr>
        <w:t xml:space="preserve"> Second Term: expires December 2018.</w:t>
      </w:r>
      <w:r>
        <w:rPr>
          <w:rFonts w:asciiTheme="majorHAnsi" w:hAnsiTheme="majorHAnsi" w:cs="Calibri"/>
        </w:rPr>
        <w:t xml:space="preserve"> </w:t>
      </w:r>
    </w:p>
    <w:p w14:paraId="05664A5D" w14:textId="77777777" w:rsidR="00B4284B" w:rsidRDefault="005B7A2B" w:rsidP="005D4BE5">
      <w:pPr>
        <w:pStyle w:val="ListParagraph"/>
        <w:numPr>
          <w:ilvl w:val="0"/>
          <w:numId w:val="6"/>
        </w:numPr>
        <w:rPr>
          <w:rFonts w:asciiTheme="majorHAnsi" w:hAnsiTheme="majorHAnsi" w:cs="Calibri"/>
        </w:rPr>
      </w:pPr>
      <w:r>
        <w:rPr>
          <w:rFonts w:asciiTheme="majorHAnsi" w:hAnsiTheme="majorHAnsi" w:cs="Calibri"/>
          <w:b/>
        </w:rPr>
        <w:t>Marny Dunlap</w:t>
      </w:r>
      <w:r w:rsidR="00B4284B" w:rsidRPr="005407C2">
        <w:rPr>
          <w:rFonts w:asciiTheme="majorHAnsi" w:hAnsiTheme="majorHAnsi" w:cs="Calibri"/>
        </w:rPr>
        <w:t xml:space="preserve"> – </w:t>
      </w:r>
      <w:r w:rsidR="002B6F85">
        <w:rPr>
          <w:rFonts w:asciiTheme="majorHAnsi" w:hAnsiTheme="majorHAnsi" w:cs="Calibri"/>
        </w:rPr>
        <w:t>Treasurer</w:t>
      </w:r>
      <w:r w:rsidR="00B4284B" w:rsidRPr="005407C2">
        <w:rPr>
          <w:rFonts w:asciiTheme="majorHAnsi" w:hAnsiTheme="majorHAnsi" w:cs="Calibri"/>
        </w:rPr>
        <w:t xml:space="preserve">. </w:t>
      </w:r>
      <w:r w:rsidR="002B6F85">
        <w:rPr>
          <w:rFonts w:asciiTheme="majorHAnsi" w:hAnsiTheme="majorHAnsi" w:cs="Calibri"/>
        </w:rPr>
        <w:t>First Term: expires December 2018.</w:t>
      </w:r>
      <w:r w:rsidR="00B4284B" w:rsidRPr="005407C2">
        <w:rPr>
          <w:rFonts w:asciiTheme="majorHAnsi" w:hAnsiTheme="majorHAnsi" w:cs="Calibri"/>
        </w:rPr>
        <w:t xml:space="preserve"> </w:t>
      </w:r>
    </w:p>
    <w:p w14:paraId="403F8C58" w14:textId="77777777" w:rsidR="005B7A2B" w:rsidRDefault="005B7A2B" w:rsidP="002B6F85">
      <w:pPr>
        <w:pStyle w:val="ListParagraph"/>
        <w:ind w:left="1440"/>
        <w:rPr>
          <w:rFonts w:asciiTheme="majorHAnsi" w:hAnsiTheme="majorHAnsi" w:cs="Calibri"/>
        </w:rPr>
      </w:pPr>
    </w:p>
    <w:p w14:paraId="60F7D0CA" w14:textId="77777777" w:rsidR="00CB2B24" w:rsidRDefault="00CB2B24" w:rsidP="00B4284B">
      <w:pPr>
        <w:ind w:left="810"/>
        <w:rPr>
          <w:rFonts w:asciiTheme="majorHAnsi" w:hAnsiTheme="majorHAnsi" w:cs="Calibri"/>
          <w:b/>
          <w:i/>
        </w:rPr>
      </w:pPr>
      <w:r>
        <w:rPr>
          <w:rFonts w:asciiTheme="majorHAnsi" w:hAnsiTheme="majorHAnsi" w:cs="Calibri"/>
          <w:b/>
          <w:i/>
        </w:rPr>
        <w:t xml:space="preserve">A motion was made by </w:t>
      </w:r>
      <w:r w:rsidR="00A07C24">
        <w:rPr>
          <w:rFonts w:asciiTheme="majorHAnsi" w:hAnsiTheme="majorHAnsi" w:cs="Calibri"/>
          <w:b/>
          <w:i/>
        </w:rPr>
        <w:t>Dianne Juhnke</w:t>
      </w:r>
      <w:r>
        <w:rPr>
          <w:rFonts w:asciiTheme="majorHAnsi" w:hAnsiTheme="majorHAnsi" w:cs="Calibri"/>
          <w:b/>
          <w:i/>
        </w:rPr>
        <w:t xml:space="preserve"> to accept </w:t>
      </w:r>
      <w:r w:rsidR="00A07C24">
        <w:rPr>
          <w:rFonts w:asciiTheme="majorHAnsi" w:hAnsiTheme="majorHAnsi" w:cs="Calibri"/>
          <w:b/>
          <w:i/>
        </w:rPr>
        <w:t xml:space="preserve">officer </w:t>
      </w:r>
      <w:r w:rsidR="005407C2">
        <w:rPr>
          <w:rFonts w:asciiTheme="majorHAnsi" w:hAnsiTheme="majorHAnsi" w:cs="Calibri"/>
          <w:b/>
          <w:i/>
        </w:rPr>
        <w:t>elections</w:t>
      </w:r>
      <w:r w:rsidR="00B4284B">
        <w:rPr>
          <w:rFonts w:asciiTheme="majorHAnsi" w:hAnsiTheme="majorHAnsi" w:cs="Calibri"/>
          <w:b/>
          <w:i/>
        </w:rPr>
        <w:t xml:space="preserve"> as depicted above; 2</w:t>
      </w:r>
      <w:r w:rsidR="00B4284B" w:rsidRPr="00B4284B">
        <w:rPr>
          <w:rFonts w:asciiTheme="majorHAnsi" w:hAnsiTheme="majorHAnsi" w:cs="Calibri"/>
          <w:b/>
          <w:i/>
          <w:vertAlign w:val="superscript"/>
        </w:rPr>
        <w:t>nd</w:t>
      </w:r>
      <w:r w:rsidR="00B4284B">
        <w:rPr>
          <w:rFonts w:asciiTheme="majorHAnsi" w:hAnsiTheme="majorHAnsi" w:cs="Calibri"/>
          <w:b/>
          <w:i/>
        </w:rPr>
        <w:t xml:space="preserve"> by </w:t>
      </w:r>
      <w:r w:rsidR="00A07C24">
        <w:rPr>
          <w:rFonts w:asciiTheme="majorHAnsi" w:hAnsiTheme="majorHAnsi" w:cs="Calibri"/>
          <w:b/>
          <w:i/>
        </w:rPr>
        <w:t>Brittney Wycoff</w:t>
      </w:r>
      <w:r w:rsidR="00B4284B">
        <w:rPr>
          <w:rFonts w:asciiTheme="majorHAnsi" w:hAnsiTheme="majorHAnsi" w:cs="Calibri"/>
          <w:b/>
          <w:i/>
        </w:rPr>
        <w:t>.  All were in favor.</w:t>
      </w:r>
    </w:p>
    <w:p w14:paraId="1E11BC30" w14:textId="77777777" w:rsidR="00A07C24" w:rsidRDefault="00A07C24" w:rsidP="00A07C24">
      <w:pPr>
        <w:rPr>
          <w:rFonts w:asciiTheme="majorHAnsi" w:hAnsiTheme="majorHAnsi" w:cs="Calibri"/>
          <w:b/>
          <w:i/>
        </w:rPr>
      </w:pPr>
    </w:p>
    <w:p w14:paraId="296D3902" w14:textId="77777777" w:rsidR="00A07C24" w:rsidRDefault="00A07C24" w:rsidP="00A07C24">
      <w:pPr>
        <w:rPr>
          <w:rFonts w:asciiTheme="majorHAnsi" w:hAnsiTheme="majorHAnsi" w:cs="Calibri"/>
          <w:b/>
          <w:i/>
        </w:rPr>
      </w:pPr>
      <w:r>
        <w:rPr>
          <w:rFonts w:asciiTheme="majorHAnsi" w:hAnsiTheme="majorHAnsi" w:cs="Calibri"/>
          <w:b/>
          <w:i/>
        </w:rPr>
        <w:t>Members Leaving</w:t>
      </w:r>
    </w:p>
    <w:p w14:paraId="5E30C4B6" w14:textId="77777777" w:rsidR="00A07C24" w:rsidRDefault="00A07C24" w:rsidP="00A07C24">
      <w:pPr>
        <w:rPr>
          <w:rFonts w:asciiTheme="majorHAnsi" w:hAnsiTheme="majorHAnsi" w:cs="Calibri"/>
        </w:rPr>
      </w:pPr>
      <w:r>
        <w:rPr>
          <w:rFonts w:asciiTheme="majorHAnsi" w:hAnsiTheme="majorHAnsi" w:cs="Calibri"/>
        </w:rPr>
        <w:t>Brittney Wycoff and Dianne Juhnke are both leaving the board of directors.  This is their last meeting.  Everyone wishes them well; they will be missed.</w:t>
      </w:r>
    </w:p>
    <w:p w14:paraId="0FF762CC" w14:textId="77777777" w:rsidR="00A07C24" w:rsidRDefault="00A07C24" w:rsidP="00A07C24">
      <w:pPr>
        <w:rPr>
          <w:rFonts w:asciiTheme="majorHAnsi" w:hAnsiTheme="majorHAnsi" w:cs="Calibri"/>
        </w:rPr>
      </w:pPr>
    </w:p>
    <w:p w14:paraId="2095D612" w14:textId="77777777" w:rsidR="00A07C24" w:rsidRPr="00A07C24" w:rsidRDefault="00A07C24" w:rsidP="00A07C24">
      <w:pPr>
        <w:rPr>
          <w:rFonts w:asciiTheme="majorHAnsi" w:hAnsiTheme="majorHAnsi" w:cs="Calibri"/>
        </w:rPr>
      </w:pPr>
      <w:r>
        <w:rPr>
          <w:rFonts w:asciiTheme="majorHAnsi" w:hAnsiTheme="majorHAnsi" w:cs="Calibri"/>
        </w:rPr>
        <w:t>Stefanie Rollins has not been responding to any correspondence or attending any meetings.  Paula will draft a letter thanking her for her service and letting her know she is no longer a member.  This is in compliance with the bylaws.</w:t>
      </w:r>
    </w:p>
    <w:p w14:paraId="2F423F97" w14:textId="77777777" w:rsidR="00CB2B24" w:rsidRDefault="00CB2B24" w:rsidP="00CB2B24">
      <w:pPr>
        <w:ind w:firstLine="720"/>
        <w:rPr>
          <w:rFonts w:asciiTheme="majorHAnsi" w:hAnsiTheme="majorHAnsi" w:cs="Calibri"/>
          <w:b/>
          <w:i/>
        </w:rPr>
      </w:pPr>
    </w:p>
    <w:p w14:paraId="1B8E4F89" w14:textId="77777777" w:rsidR="00AA09CD" w:rsidRPr="00AA09CD" w:rsidRDefault="00AA09CD" w:rsidP="00A171D3">
      <w:pPr>
        <w:rPr>
          <w:rFonts w:asciiTheme="majorHAnsi" w:hAnsiTheme="majorHAnsi" w:cs="Calibri"/>
          <w:b/>
          <w:i/>
        </w:rPr>
      </w:pPr>
      <w:r w:rsidRPr="00AA09CD">
        <w:rPr>
          <w:rFonts w:asciiTheme="majorHAnsi" w:hAnsiTheme="majorHAnsi" w:cs="Calibri"/>
          <w:b/>
          <w:i/>
        </w:rPr>
        <w:t>Board Member Paperwork</w:t>
      </w:r>
    </w:p>
    <w:p w14:paraId="3D8DFFC7" w14:textId="77777777" w:rsidR="00AA09CD" w:rsidRDefault="00AA09CD" w:rsidP="00A171D3">
      <w:pPr>
        <w:rPr>
          <w:rFonts w:asciiTheme="majorHAnsi" w:hAnsiTheme="majorHAnsi" w:cs="Calibri"/>
        </w:rPr>
      </w:pPr>
      <w:r>
        <w:rPr>
          <w:rFonts w:asciiTheme="majorHAnsi" w:hAnsiTheme="majorHAnsi" w:cs="Calibri"/>
        </w:rPr>
        <w:t xml:space="preserve">The Board Member Agreement and the Conflict of Interest Statement were </w:t>
      </w:r>
      <w:r w:rsidR="00AE15AB">
        <w:rPr>
          <w:rFonts w:asciiTheme="majorHAnsi" w:hAnsiTheme="majorHAnsi" w:cs="Calibri"/>
        </w:rPr>
        <w:t>collected</w:t>
      </w:r>
      <w:r>
        <w:rPr>
          <w:rFonts w:asciiTheme="majorHAnsi" w:hAnsiTheme="majorHAnsi" w:cs="Calibri"/>
        </w:rPr>
        <w:t xml:space="preserve">.  </w:t>
      </w:r>
      <w:r w:rsidR="00AE15AB">
        <w:rPr>
          <w:rFonts w:asciiTheme="majorHAnsi" w:hAnsiTheme="majorHAnsi" w:cs="Calibri"/>
        </w:rPr>
        <w:t xml:space="preserve">These forms are collected once a year from each member.  Michelle will be in contact with anyone without </w:t>
      </w:r>
      <w:r w:rsidR="00A07C24">
        <w:rPr>
          <w:rFonts w:asciiTheme="majorHAnsi" w:hAnsiTheme="majorHAnsi" w:cs="Calibri"/>
        </w:rPr>
        <w:t>current forms on file</w:t>
      </w:r>
      <w:r w:rsidR="00AE15AB">
        <w:rPr>
          <w:rFonts w:asciiTheme="majorHAnsi" w:hAnsiTheme="majorHAnsi" w:cs="Calibri"/>
        </w:rPr>
        <w:t>.</w:t>
      </w:r>
    </w:p>
    <w:p w14:paraId="0B9A5A4D" w14:textId="77777777" w:rsidR="000E6887" w:rsidRDefault="000E6887">
      <w:pPr>
        <w:rPr>
          <w:rFonts w:asciiTheme="majorHAnsi" w:hAnsiTheme="majorHAnsi" w:cs="Calibri"/>
          <w:b/>
          <w:i/>
        </w:rPr>
      </w:pPr>
    </w:p>
    <w:p w14:paraId="3B86E9C1" w14:textId="77777777" w:rsidR="00465318" w:rsidRPr="00465318" w:rsidRDefault="00465318" w:rsidP="00A171D3">
      <w:pPr>
        <w:rPr>
          <w:rFonts w:asciiTheme="majorHAnsi" w:hAnsiTheme="majorHAnsi" w:cs="Calibri"/>
          <w:b/>
          <w:i/>
        </w:rPr>
      </w:pPr>
      <w:r w:rsidRPr="00465318">
        <w:rPr>
          <w:rFonts w:asciiTheme="majorHAnsi" w:hAnsiTheme="majorHAnsi" w:cs="Calibri"/>
          <w:b/>
          <w:i/>
        </w:rPr>
        <w:t>Committee Assignments and Charges</w:t>
      </w:r>
    </w:p>
    <w:p w14:paraId="41C26A47" w14:textId="77777777" w:rsidR="00465318" w:rsidRDefault="00465318" w:rsidP="00A171D3">
      <w:pPr>
        <w:rPr>
          <w:rFonts w:asciiTheme="majorHAnsi" w:hAnsiTheme="majorHAnsi" w:cs="Calibri"/>
        </w:rPr>
      </w:pPr>
      <w:r>
        <w:rPr>
          <w:rFonts w:asciiTheme="majorHAnsi" w:hAnsiTheme="majorHAnsi" w:cs="Calibri"/>
        </w:rPr>
        <w:t>Board members are asked to serve on at least one committee of the board.  The committee charges were included in the board packet for review and were brought to the board meeting.  They were circulated and the board was asked to sign the bottom of the charge for which they want to serve.   Committee assignments will be finalized by the end of February and calendar meetings will be generated by Michelle.</w:t>
      </w:r>
    </w:p>
    <w:p w14:paraId="5A74057A" w14:textId="77777777" w:rsidR="00CB406A" w:rsidRDefault="00CB406A" w:rsidP="00A171D3">
      <w:pPr>
        <w:rPr>
          <w:rFonts w:asciiTheme="majorHAnsi" w:hAnsiTheme="majorHAnsi" w:cs="Calibri"/>
          <w:b/>
          <w:u w:val="single"/>
        </w:rPr>
      </w:pPr>
    </w:p>
    <w:p w14:paraId="3002F170" w14:textId="77777777" w:rsidR="00A171D3" w:rsidRDefault="00A171D3" w:rsidP="00A171D3">
      <w:pPr>
        <w:rPr>
          <w:rFonts w:asciiTheme="majorHAnsi" w:hAnsiTheme="majorHAnsi" w:cs="Calibri"/>
          <w:b/>
          <w:u w:val="single"/>
        </w:rPr>
      </w:pPr>
      <w:r w:rsidRPr="005B27D5">
        <w:rPr>
          <w:rFonts w:asciiTheme="majorHAnsi" w:hAnsiTheme="majorHAnsi" w:cs="Calibri"/>
          <w:b/>
          <w:u w:val="single"/>
        </w:rPr>
        <w:lastRenderedPageBreak/>
        <w:t xml:space="preserve">Public Policy </w:t>
      </w:r>
      <w:r w:rsidR="00AA09CD">
        <w:rPr>
          <w:rFonts w:asciiTheme="majorHAnsi" w:hAnsiTheme="majorHAnsi" w:cs="Calibri"/>
          <w:b/>
          <w:u w:val="single"/>
        </w:rPr>
        <w:t>Committee</w:t>
      </w:r>
      <w:r w:rsidR="00AA09CD" w:rsidRPr="005B27D5">
        <w:rPr>
          <w:rFonts w:asciiTheme="majorHAnsi" w:hAnsiTheme="majorHAnsi" w:cs="Calibri"/>
          <w:b/>
          <w:u w:val="single"/>
        </w:rPr>
        <w:t xml:space="preserve"> (</w:t>
      </w:r>
      <w:r w:rsidRPr="005B27D5">
        <w:rPr>
          <w:rFonts w:asciiTheme="majorHAnsi" w:hAnsiTheme="majorHAnsi" w:cs="Calibri"/>
          <w:b/>
          <w:u w:val="single"/>
        </w:rPr>
        <w:t>Dianne Juhnke)</w:t>
      </w:r>
    </w:p>
    <w:p w14:paraId="7BF5208A" w14:textId="77777777" w:rsidR="00A55D18" w:rsidRPr="00A55D18" w:rsidRDefault="00A07C24" w:rsidP="00A171D3">
      <w:pPr>
        <w:rPr>
          <w:rFonts w:asciiTheme="majorHAnsi" w:hAnsiTheme="majorHAnsi" w:cs="Calibri"/>
          <w:b/>
          <w:i/>
        </w:rPr>
      </w:pPr>
      <w:r>
        <w:rPr>
          <w:rFonts w:asciiTheme="majorHAnsi" w:hAnsiTheme="majorHAnsi" w:cs="Calibri"/>
          <w:b/>
          <w:i/>
        </w:rPr>
        <w:t>Federal Level</w:t>
      </w:r>
    </w:p>
    <w:p w14:paraId="05EE3995" w14:textId="77777777" w:rsidR="008E5D0E" w:rsidRDefault="00D87C79">
      <w:pPr>
        <w:rPr>
          <w:rFonts w:asciiTheme="majorHAnsi" w:eastAsia="Calibri" w:hAnsiTheme="majorHAnsi"/>
        </w:rPr>
      </w:pPr>
      <w:r>
        <w:rPr>
          <w:rFonts w:asciiTheme="majorHAnsi" w:eastAsia="Calibri" w:hAnsiTheme="majorHAnsi"/>
        </w:rPr>
        <w:t>Federally we are in a difficult</w:t>
      </w:r>
      <w:r w:rsidR="00A07C24">
        <w:rPr>
          <w:rFonts w:asciiTheme="majorHAnsi" w:eastAsia="Calibri" w:hAnsiTheme="majorHAnsi"/>
        </w:rPr>
        <w:t xml:space="preserve"> place.   Social Services are extremely concerned about funding and doing a lot of strategizing.  The top three people involved in child care services are political appointments that will change in January when the new President takes office.  We do not know who the </w:t>
      </w:r>
      <w:r w:rsidR="00250E61">
        <w:rPr>
          <w:rFonts w:asciiTheme="majorHAnsi" w:eastAsia="Calibri" w:hAnsiTheme="majorHAnsi"/>
        </w:rPr>
        <w:t xml:space="preserve">new </w:t>
      </w:r>
      <w:r w:rsidR="00A07C24">
        <w:rPr>
          <w:rFonts w:asciiTheme="majorHAnsi" w:eastAsia="Calibri" w:hAnsiTheme="majorHAnsi"/>
        </w:rPr>
        <w:t>appointments will be and therefore have no idea what their knowledge or stance is regarding childhood issues.</w:t>
      </w:r>
    </w:p>
    <w:p w14:paraId="1F23CEE4" w14:textId="77777777" w:rsidR="00A07C24" w:rsidRDefault="00A07C24">
      <w:pPr>
        <w:rPr>
          <w:rFonts w:asciiTheme="majorHAnsi" w:eastAsia="Calibri" w:hAnsiTheme="majorHAnsi"/>
        </w:rPr>
      </w:pPr>
    </w:p>
    <w:p w14:paraId="3BC4B86D" w14:textId="77777777" w:rsidR="00D5080B" w:rsidRDefault="00D5080B">
      <w:pPr>
        <w:rPr>
          <w:rFonts w:asciiTheme="majorHAnsi" w:eastAsia="Calibri" w:hAnsiTheme="majorHAnsi"/>
          <w:b/>
          <w:i/>
        </w:rPr>
      </w:pPr>
    </w:p>
    <w:p w14:paraId="04E3FEE6" w14:textId="77777777" w:rsidR="00A07C24" w:rsidRPr="00D5080B" w:rsidRDefault="00A07C24">
      <w:pPr>
        <w:rPr>
          <w:rFonts w:asciiTheme="majorHAnsi" w:eastAsia="Calibri" w:hAnsiTheme="majorHAnsi"/>
          <w:b/>
          <w:i/>
        </w:rPr>
      </w:pPr>
      <w:r w:rsidRPr="00D5080B">
        <w:rPr>
          <w:rFonts w:asciiTheme="majorHAnsi" w:eastAsia="Calibri" w:hAnsiTheme="majorHAnsi"/>
          <w:b/>
          <w:i/>
        </w:rPr>
        <w:t>State Level</w:t>
      </w:r>
    </w:p>
    <w:p w14:paraId="39B6741A" w14:textId="77777777" w:rsidR="00A07C24" w:rsidRDefault="00250E61">
      <w:pPr>
        <w:rPr>
          <w:rFonts w:asciiTheme="majorHAnsi" w:eastAsia="Calibri" w:hAnsiTheme="majorHAnsi"/>
        </w:rPr>
      </w:pPr>
      <w:r>
        <w:rPr>
          <w:rFonts w:asciiTheme="majorHAnsi" w:eastAsia="Calibri" w:hAnsiTheme="majorHAnsi"/>
        </w:rPr>
        <w:t>The state is in much</w:t>
      </w:r>
      <w:r w:rsidR="00A07C24">
        <w:rPr>
          <w:rFonts w:asciiTheme="majorHAnsi" w:eastAsia="Calibri" w:hAnsiTheme="majorHAnsi"/>
        </w:rPr>
        <w:t xml:space="preserve"> the same position as we are federally.  </w:t>
      </w:r>
    </w:p>
    <w:p w14:paraId="7DC529AB" w14:textId="115B3289" w:rsidR="00A07C24" w:rsidRDefault="00A07C24">
      <w:pPr>
        <w:rPr>
          <w:rFonts w:asciiTheme="majorHAnsi" w:eastAsia="Calibri" w:hAnsiTheme="majorHAnsi"/>
        </w:rPr>
      </w:pPr>
      <w:r>
        <w:rPr>
          <w:rFonts w:asciiTheme="majorHAnsi" w:eastAsia="Calibri" w:hAnsiTheme="majorHAnsi"/>
        </w:rPr>
        <w:t>A house interim study involved child care providers that were disgruntled by all the new regulations.</w:t>
      </w:r>
    </w:p>
    <w:p w14:paraId="0FDC8913" w14:textId="77777777" w:rsidR="00A07C24" w:rsidRDefault="00A07C24">
      <w:pPr>
        <w:rPr>
          <w:rFonts w:asciiTheme="majorHAnsi" w:eastAsia="Calibri" w:hAnsiTheme="majorHAnsi"/>
        </w:rPr>
      </w:pPr>
    </w:p>
    <w:p w14:paraId="1A834C6F" w14:textId="77777777" w:rsidR="00A07C24" w:rsidRDefault="00250E61">
      <w:pPr>
        <w:rPr>
          <w:rFonts w:asciiTheme="majorHAnsi" w:eastAsia="Calibri" w:hAnsiTheme="majorHAnsi"/>
        </w:rPr>
      </w:pPr>
      <w:r>
        <w:rPr>
          <w:rFonts w:asciiTheme="majorHAnsi" w:eastAsia="Calibri" w:hAnsiTheme="majorHAnsi"/>
        </w:rPr>
        <w:t xml:space="preserve">The </w:t>
      </w:r>
      <w:r w:rsidR="00A07C24" w:rsidRPr="00DE5FDC">
        <w:rPr>
          <w:rFonts w:asciiTheme="majorHAnsi" w:eastAsia="Calibri" w:hAnsiTheme="majorHAnsi"/>
        </w:rPr>
        <w:t>25 by 25</w:t>
      </w:r>
      <w:r w:rsidR="00DE5FDC">
        <w:rPr>
          <w:rFonts w:asciiTheme="majorHAnsi" w:eastAsia="Calibri" w:hAnsiTheme="majorHAnsi"/>
        </w:rPr>
        <w:t xml:space="preserve"> </w:t>
      </w:r>
      <w:r>
        <w:rPr>
          <w:rFonts w:asciiTheme="majorHAnsi" w:eastAsia="Calibri" w:hAnsiTheme="majorHAnsi"/>
        </w:rPr>
        <w:t>Coalition is an i</w:t>
      </w:r>
      <w:r w:rsidR="00DE5FDC">
        <w:rPr>
          <w:rFonts w:asciiTheme="majorHAnsi" w:eastAsia="Calibri" w:hAnsiTheme="majorHAnsi"/>
        </w:rPr>
        <w:t>nitiative</w:t>
      </w:r>
      <w:r>
        <w:rPr>
          <w:rFonts w:asciiTheme="majorHAnsi" w:eastAsia="Calibri" w:hAnsiTheme="majorHAnsi"/>
        </w:rPr>
        <w:t xml:space="preserve"> of the Potts Family Foundation to raise Oklahoma to the number 25 among the states for education by the year 2025.  </w:t>
      </w:r>
      <w:r w:rsidR="00DE5FDC">
        <w:rPr>
          <w:rFonts w:asciiTheme="majorHAnsi" w:eastAsia="Calibri" w:hAnsiTheme="majorHAnsi"/>
        </w:rPr>
        <w:t xml:space="preserve">The coalition is described in detail in the Public Policy minutes.  </w:t>
      </w:r>
      <w:r w:rsidR="00004A84">
        <w:rPr>
          <w:rFonts w:asciiTheme="majorHAnsi" w:eastAsia="Calibri" w:hAnsiTheme="majorHAnsi"/>
        </w:rPr>
        <w:t xml:space="preserve">We have a list of all the legislators involved in the coalition.  </w:t>
      </w:r>
      <w:r w:rsidR="00D5080B">
        <w:rPr>
          <w:rFonts w:asciiTheme="majorHAnsi" w:eastAsia="Calibri" w:hAnsiTheme="majorHAnsi"/>
        </w:rPr>
        <w:t xml:space="preserve">The board was asked to provide their </w:t>
      </w:r>
      <w:r w:rsidR="00004A84">
        <w:rPr>
          <w:rFonts w:asciiTheme="majorHAnsi" w:eastAsia="Calibri" w:hAnsiTheme="majorHAnsi"/>
        </w:rPr>
        <w:t xml:space="preserve">home addresses so </w:t>
      </w:r>
      <w:r w:rsidR="00D5080B">
        <w:rPr>
          <w:rFonts w:asciiTheme="majorHAnsi" w:eastAsia="Calibri" w:hAnsiTheme="majorHAnsi"/>
        </w:rPr>
        <w:t>Governance</w:t>
      </w:r>
      <w:r w:rsidR="00004A84">
        <w:rPr>
          <w:rFonts w:asciiTheme="majorHAnsi" w:eastAsia="Calibri" w:hAnsiTheme="majorHAnsi"/>
        </w:rPr>
        <w:t xml:space="preserve"> can match them with their legislator.  Maybe we can educate them on is</w:t>
      </w:r>
      <w:r w:rsidR="00D87C79">
        <w:rPr>
          <w:rFonts w:asciiTheme="majorHAnsi" w:eastAsia="Calibri" w:hAnsiTheme="majorHAnsi"/>
        </w:rPr>
        <w:t>sues regarding early childhood education</w:t>
      </w:r>
      <w:r w:rsidR="00D5080B">
        <w:rPr>
          <w:rFonts w:asciiTheme="majorHAnsi" w:eastAsia="Calibri" w:hAnsiTheme="majorHAnsi"/>
        </w:rPr>
        <w:t>.</w:t>
      </w:r>
      <w:r w:rsidR="00004A84">
        <w:rPr>
          <w:rFonts w:asciiTheme="majorHAnsi" w:eastAsia="Calibri" w:hAnsiTheme="majorHAnsi"/>
        </w:rPr>
        <w:t xml:space="preserve">  </w:t>
      </w:r>
    </w:p>
    <w:p w14:paraId="3A181072" w14:textId="77777777" w:rsidR="00004A84" w:rsidRDefault="00004A84">
      <w:pPr>
        <w:rPr>
          <w:rFonts w:asciiTheme="majorHAnsi" w:eastAsia="Calibri" w:hAnsiTheme="majorHAnsi"/>
        </w:rPr>
      </w:pPr>
    </w:p>
    <w:p w14:paraId="483BC240" w14:textId="77777777" w:rsidR="00004A84" w:rsidRDefault="00004A84">
      <w:pPr>
        <w:rPr>
          <w:rFonts w:asciiTheme="majorHAnsi" w:eastAsia="Calibri" w:hAnsiTheme="majorHAnsi"/>
        </w:rPr>
      </w:pPr>
      <w:r>
        <w:rPr>
          <w:rFonts w:asciiTheme="majorHAnsi" w:eastAsia="Calibri" w:hAnsiTheme="majorHAnsi"/>
        </w:rPr>
        <w:t>Karen is connected with a group in Tulsa called The Tulsa Children’s Consortium, a group of lobbyists that can benefit OCCRRA.  They held a legislative breakfas</w:t>
      </w:r>
      <w:r w:rsidR="00D87C79">
        <w:rPr>
          <w:rFonts w:asciiTheme="majorHAnsi" w:eastAsia="Calibri" w:hAnsiTheme="majorHAnsi"/>
        </w:rPr>
        <w:t>t for Tulsa Legislators</w:t>
      </w:r>
      <w:r>
        <w:rPr>
          <w:rFonts w:asciiTheme="majorHAnsi" w:eastAsia="Calibri" w:hAnsiTheme="majorHAnsi"/>
        </w:rPr>
        <w:t xml:space="preserve"> and several attended.  There </w:t>
      </w:r>
      <w:r w:rsidR="00D87C79">
        <w:rPr>
          <w:rFonts w:asciiTheme="majorHAnsi" w:eastAsia="Calibri" w:hAnsiTheme="majorHAnsi"/>
        </w:rPr>
        <w:t>was some talk about early child</w:t>
      </w:r>
      <w:r>
        <w:rPr>
          <w:rFonts w:asciiTheme="majorHAnsi" w:eastAsia="Calibri" w:hAnsiTheme="majorHAnsi"/>
        </w:rPr>
        <w:t xml:space="preserve">hood, child care issues, and budget cuts to licensing and R&amp;R.  Leaders from Tulsa from different areas presented.  The Legislators were engaged and asking questions.  There was a lot of focus on the Mental Health Association.  </w:t>
      </w:r>
      <w:r w:rsidR="00D5080B">
        <w:rPr>
          <w:rFonts w:asciiTheme="majorHAnsi" w:eastAsia="Calibri" w:hAnsiTheme="majorHAnsi"/>
        </w:rPr>
        <w:t>They were</w:t>
      </w:r>
      <w:r>
        <w:rPr>
          <w:rFonts w:asciiTheme="majorHAnsi" w:eastAsia="Calibri" w:hAnsiTheme="majorHAnsi"/>
        </w:rPr>
        <w:t xml:space="preserve"> asked what can be done in Oklahoma and the main consensus was to accept Medicaid expansion.  The head of the Tulsa health department said that they can’t do more with less.  That is the reality.</w:t>
      </w:r>
    </w:p>
    <w:p w14:paraId="3797ED1D" w14:textId="77777777" w:rsidR="00004A84" w:rsidRDefault="00004A84">
      <w:pPr>
        <w:rPr>
          <w:rFonts w:asciiTheme="majorHAnsi" w:eastAsia="Calibri" w:hAnsiTheme="majorHAnsi"/>
        </w:rPr>
      </w:pPr>
    </w:p>
    <w:p w14:paraId="5A703F89" w14:textId="77777777" w:rsidR="00D5080B" w:rsidRDefault="00D5080B" w:rsidP="00A171D3">
      <w:pPr>
        <w:rPr>
          <w:rFonts w:asciiTheme="majorHAnsi" w:hAnsiTheme="majorHAnsi" w:cs="Calibri"/>
          <w:b/>
          <w:u w:val="single"/>
        </w:rPr>
      </w:pPr>
    </w:p>
    <w:p w14:paraId="1F4247FC" w14:textId="77777777" w:rsidR="00A55D18" w:rsidRPr="002F3CCE" w:rsidRDefault="002F3CCE" w:rsidP="00A171D3">
      <w:pPr>
        <w:rPr>
          <w:rFonts w:asciiTheme="majorHAnsi" w:hAnsiTheme="majorHAnsi" w:cs="Calibri"/>
          <w:b/>
          <w:u w:val="single"/>
        </w:rPr>
      </w:pPr>
      <w:r w:rsidRPr="002F3CCE">
        <w:rPr>
          <w:rFonts w:asciiTheme="majorHAnsi" w:hAnsiTheme="majorHAnsi" w:cs="Calibri"/>
          <w:b/>
          <w:u w:val="single"/>
        </w:rPr>
        <w:t>Resource Development Committee</w:t>
      </w:r>
    </w:p>
    <w:p w14:paraId="4CD04086" w14:textId="77777777" w:rsidR="002F3CCE" w:rsidRDefault="002F3CCE" w:rsidP="00A171D3">
      <w:pPr>
        <w:rPr>
          <w:rFonts w:asciiTheme="majorHAnsi" w:hAnsiTheme="majorHAnsi" w:cs="Calibri"/>
        </w:rPr>
      </w:pPr>
      <w:r>
        <w:rPr>
          <w:rFonts w:asciiTheme="majorHAnsi" w:hAnsiTheme="majorHAnsi" w:cs="Calibri"/>
        </w:rPr>
        <w:t xml:space="preserve">Did not meet this quarter.  </w:t>
      </w:r>
    </w:p>
    <w:p w14:paraId="6C483470" w14:textId="77777777" w:rsidR="002F3CCE" w:rsidRDefault="002F3CCE" w:rsidP="00A171D3">
      <w:pPr>
        <w:rPr>
          <w:rFonts w:asciiTheme="majorHAnsi" w:hAnsiTheme="majorHAnsi" w:cs="Calibri"/>
        </w:rPr>
      </w:pPr>
    </w:p>
    <w:p w14:paraId="29108BC6" w14:textId="77777777" w:rsidR="00D34E48" w:rsidRDefault="00D34E48" w:rsidP="00D34E48">
      <w:pPr>
        <w:rPr>
          <w:rFonts w:asciiTheme="majorHAnsi" w:hAnsiTheme="majorHAnsi" w:cs="Calibri"/>
          <w:b/>
          <w:u w:val="single"/>
        </w:rPr>
      </w:pPr>
    </w:p>
    <w:p w14:paraId="7ACEF1BC" w14:textId="77777777" w:rsidR="00D34E48" w:rsidRPr="006C2217" w:rsidRDefault="00D34E48" w:rsidP="00D34E48">
      <w:pPr>
        <w:rPr>
          <w:rFonts w:asciiTheme="majorHAnsi" w:hAnsiTheme="majorHAnsi" w:cs="Calibri"/>
          <w:b/>
          <w:u w:val="single"/>
        </w:rPr>
      </w:pPr>
      <w:r>
        <w:rPr>
          <w:rFonts w:asciiTheme="majorHAnsi" w:hAnsiTheme="majorHAnsi" w:cs="Calibri"/>
          <w:b/>
          <w:u w:val="single"/>
        </w:rPr>
        <w:t>Executive Director’s Report (Paula Koos)</w:t>
      </w:r>
      <w:r>
        <w:rPr>
          <w:rFonts w:asciiTheme="majorHAnsi" w:hAnsiTheme="majorHAnsi" w:cs="Calibri"/>
        </w:rPr>
        <w:t xml:space="preserve"> </w:t>
      </w:r>
    </w:p>
    <w:p w14:paraId="701CAC16" w14:textId="77777777" w:rsidR="00D34E48" w:rsidRPr="00CF784A" w:rsidRDefault="00D34E48" w:rsidP="00D34E48">
      <w:pPr>
        <w:rPr>
          <w:rFonts w:asciiTheme="majorHAnsi" w:hAnsiTheme="majorHAnsi" w:cs="Calibri"/>
          <w:b/>
          <w:i/>
        </w:rPr>
      </w:pPr>
      <w:r>
        <w:rPr>
          <w:rFonts w:asciiTheme="majorHAnsi" w:hAnsiTheme="majorHAnsi" w:cs="Calibri"/>
          <w:b/>
          <w:i/>
        </w:rPr>
        <w:t>Holiday Hours</w:t>
      </w:r>
    </w:p>
    <w:p w14:paraId="1702AC53" w14:textId="77777777" w:rsidR="00D34E48" w:rsidRDefault="00D34E48" w:rsidP="00D34E48">
      <w:pPr>
        <w:rPr>
          <w:rFonts w:asciiTheme="majorHAnsi" w:hAnsiTheme="majorHAnsi" w:cs="Calibri"/>
        </w:rPr>
      </w:pPr>
      <w:r>
        <w:rPr>
          <w:rFonts w:asciiTheme="majorHAnsi" w:hAnsiTheme="majorHAnsi" w:cs="Calibri"/>
        </w:rPr>
        <w:t xml:space="preserve">The OCCRRA offices will be closed over the holidays.  Staff </w:t>
      </w:r>
      <w:r w:rsidR="00D5080B">
        <w:rPr>
          <w:rFonts w:asciiTheme="majorHAnsi" w:hAnsiTheme="majorHAnsi" w:cs="Calibri"/>
        </w:rPr>
        <w:t>will use</w:t>
      </w:r>
      <w:r>
        <w:rPr>
          <w:rFonts w:asciiTheme="majorHAnsi" w:hAnsiTheme="majorHAnsi" w:cs="Calibri"/>
        </w:rPr>
        <w:t xml:space="preserve"> leave to make this happen.  Calls will be forwarded to the call center and email is checked on a regular basis.</w:t>
      </w:r>
    </w:p>
    <w:p w14:paraId="5C99A805" w14:textId="77777777" w:rsidR="00D34E48" w:rsidRDefault="00D34E48" w:rsidP="00D34E48">
      <w:pPr>
        <w:rPr>
          <w:rFonts w:asciiTheme="majorHAnsi" w:hAnsiTheme="majorHAnsi" w:cs="Calibri"/>
          <w:b/>
          <w:i/>
        </w:rPr>
      </w:pPr>
    </w:p>
    <w:p w14:paraId="0DCFA6AE" w14:textId="77777777" w:rsidR="00D34E48" w:rsidRDefault="00D34E48" w:rsidP="00D34E48">
      <w:pPr>
        <w:rPr>
          <w:rFonts w:asciiTheme="majorHAnsi" w:hAnsiTheme="majorHAnsi" w:cs="Calibri"/>
          <w:b/>
          <w:i/>
        </w:rPr>
      </w:pPr>
      <w:r>
        <w:rPr>
          <w:rFonts w:asciiTheme="majorHAnsi" w:hAnsiTheme="majorHAnsi" w:cs="Calibri"/>
          <w:b/>
          <w:i/>
        </w:rPr>
        <w:t>Budget and Contract Expectations</w:t>
      </w:r>
    </w:p>
    <w:p w14:paraId="723A1309" w14:textId="77777777" w:rsidR="00957BD6" w:rsidRDefault="00D5080B" w:rsidP="00AE15AB">
      <w:pPr>
        <w:rPr>
          <w:rFonts w:asciiTheme="majorHAnsi" w:hAnsiTheme="majorHAnsi" w:cs="Calibri"/>
        </w:rPr>
      </w:pPr>
      <w:r>
        <w:rPr>
          <w:rFonts w:asciiTheme="majorHAnsi" w:hAnsiTheme="majorHAnsi" w:cs="Calibri"/>
        </w:rPr>
        <w:t xml:space="preserve">OCCRRA and the regions took a 10% cut this year and have still managed to meet contract requirements.  They have worked really hard to maintain services and to provide the same amount of work that was being done previously.  All </w:t>
      </w:r>
      <w:r w:rsidR="00D87C79">
        <w:rPr>
          <w:rFonts w:asciiTheme="majorHAnsi" w:hAnsiTheme="majorHAnsi" w:cs="Calibri"/>
        </w:rPr>
        <w:t xml:space="preserve">of this is being done </w:t>
      </w:r>
      <w:r>
        <w:rPr>
          <w:rFonts w:asciiTheme="majorHAnsi" w:hAnsiTheme="majorHAnsi" w:cs="Calibri"/>
        </w:rPr>
        <w:t>with less money and in some</w:t>
      </w:r>
      <w:r w:rsidR="00D87C79">
        <w:rPr>
          <w:rFonts w:asciiTheme="majorHAnsi" w:hAnsiTheme="majorHAnsi" w:cs="Calibri"/>
        </w:rPr>
        <w:t xml:space="preserve"> cases</w:t>
      </w:r>
      <w:r>
        <w:rPr>
          <w:rFonts w:asciiTheme="majorHAnsi" w:hAnsiTheme="majorHAnsi" w:cs="Calibri"/>
        </w:rPr>
        <w:t xml:space="preserve"> less staff.  </w:t>
      </w:r>
    </w:p>
    <w:p w14:paraId="38F93875" w14:textId="77777777" w:rsidR="00957BD6" w:rsidRDefault="00957BD6" w:rsidP="00AE15AB">
      <w:pPr>
        <w:rPr>
          <w:rFonts w:asciiTheme="majorHAnsi" w:hAnsiTheme="majorHAnsi" w:cs="Calibri"/>
        </w:rPr>
      </w:pPr>
    </w:p>
    <w:p w14:paraId="4BF7A177" w14:textId="77777777" w:rsidR="004116A0" w:rsidRDefault="00D5080B" w:rsidP="00AE15AB">
      <w:pPr>
        <w:rPr>
          <w:rFonts w:asciiTheme="majorHAnsi" w:hAnsiTheme="majorHAnsi" w:cs="Calibri"/>
        </w:rPr>
      </w:pPr>
      <w:r>
        <w:rPr>
          <w:rFonts w:asciiTheme="majorHAnsi" w:hAnsiTheme="majorHAnsi" w:cs="Calibri"/>
        </w:rPr>
        <w:t xml:space="preserve">It is important to remember that </w:t>
      </w:r>
      <w:r w:rsidR="00D87C79">
        <w:rPr>
          <w:rFonts w:asciiTheme="majorHAnsi" w:hAnsiTheme="majorHAnsi" w:cs="Calibri"/>
        </w:rPr>
        <w:t>OK</w:t>
      </w:r>
      <w:r>
        <w:rPr>
          <w:rFonts w:asciiTheme="majorHAnsi" w:hAnsiTheme="majorHAnsi" w:cs="Calibri"/>
        </w:rPr>
        <w:t xml:space="preserve">DHS has taken many cuts and removed staff but have continued to support us.  There is no question that they value our work.  They have asked us </w:t>
      </w:r>
      <w:r w:rsidR="00957BD6">
        <w:rPr>
          <w:rFonts w:asciiTheme="majorHAnsi" w:hAnsiTheme="majorHAnsi" w:cs="Calibri"/>
        </w:rPr>
        <w:t>to take on services they were previously providing for T</w:t>
      </w:r>
      <w:r w:rsidR="00D87C79">
        <w:rPr>
          <w:rFonts w:asciiTheme="majorHAnsi" w:hAnsiTheme="majorHAnsi" w:cs="Calibri"/>
        </w:rPr>
        <w:t>echnical A</w:t>
      </w:r>
      <w:r w:rsidR="00957BD6">
        <w:rPr>
          <w:rFonts w:asciiTheme="majorHAnsi" w:hAnsiTheme="majorHAnsi" w:cs="Calibri"/>
        </w:rPr>
        <w:t>s</w:t>
      </w:r>
      <w:r w:rsidR="00D87C79">
        <w:rPr>
          <w:rFonts w:asciiTheme="majorHAnsi" w:hAnsiTheme="majorHAnsi" w:cs="Calibri"/>
        </w:rPr>
        <w:t>sistance</w:t>
      </w:r>
      <w:r w:rsidR="00957BD6">
        <w:rPr>
          <w:rFonts w:asciiTheme="majorHAnsi" w:hAnsiTheme="majorHAnsi" w:cs="Calibri"/>
        </w:rPr>
        <w:t xml:space="preserve">.  Although we are only touching 3% of the providers in the state it shows true quality work.  This year </w:t>
      </w:r>
      <w:r w:rsidR="00957BD6">
        <w:rPr>
          <w:rFonts w:asciiTheme="majorHAnsi" w:hAnsiTheme="majorHAnsi" w:cs="Calibri"/>
        </w:rPr>
        <w:lastRenderedPageBreak/>
        <w:t>we are focusing on C</w:t>
      </w:r>
      <w:r w:rsidR="00D87C79">
        <w:rPr>
          <w:rFonts w:asciiTheme="majorHAnsi" w:hAnsiTheme="majorHAnsi" w:cs="Calibri"/>
        </w:rPr>
        <w:t>ore Competencies and ERS making</w:t>
      </w:r>
      <w:r w:rsidR="00957BD6">
        <w:rPr>
          <w:rFonts w:asciiTheme="majorHAnsi" w:hAnsiTheme="majorHAnsi" w:cs="Calibri"/>
        </w:rPr>
        <w:t xml:space="preserve"> 3 or 4 visits to a provider that will hopefully increase quality.  We were initially asked to focus on 1 STAR and 1 STAR plus providers to help them increase STAR levels.  We now work with all STAR levels.  The paperwork can be overwhelming for the provider.  We are providing a valuable service.</w:t>
      </w:r>
    </w:p>
    <w:p w14:paraId="75FA3E93" w14:textId="77777777" w:rsidR="00957BD6" w:rsidRDefault="00957BD6" w:rsidP="00AE15AB">
      <w:pPr>
        <w:rPr>
          <w:rFonts w:asciiTheme="majorHAnsi" w:hAnsiTheme="majorHAnsi" w:cs="Calibri"/>
        </w:rPr>
      </w:pPr>
    </w:p>
    <w:p w14:paraId="1C3F8045" w14:textId="77777777" w:rsidR="00957BD6" w:rsidRDefault="00331382" w:rsidP="00AE15AB">
      <w:pPr>
        <w:rPr>
          <w:rFonts w:asciiTheme="majorHAnsi" w:hAnsiTheme="majorHAnsi" w:cs="Calibri"/>
          <w:b/>
          <w:i/>
        </w:rPr>
      </w:pPr>
      <w:r>
        <w:rPr>
          <w:rFonts w:asciiTheme="majorHAnsi" w:hAnsiTheme="majorHAnsi" w:cs="Calibri"/>
          <w:b/>
          <w:i/>
        </w:rPr>
        <w:t xml:space="preserve">ECE </w:t>
      </w:r>
      <w:r w:rsidR="00957BD6" w:rsidRPr="00331382">
        <w:rPr>
          <w:rFonts w:asciiTheme="majorHAnsi" w:hAnsiTheme="majorHAnsi" w:cs="Calibri"/>
          <w:b/>
          <w:i/>
        </w:rPr>
        <w:t>Shared Services</w:t>
      </w:r>
    </w:p>
    <w:p w14:paraId="4B289C13" w14:textId="77777777" w:rsidR="00331382" w:rsidRDefault="00331382" w:rsidP="00AE15AB">
      <w:pPr>
        <w:rPr>
          <w:rFonts w:asciiTheme="majorHAnsi" w:hAnsiTheme="majorHAnsi" w:cs="Calibri"/>
        </w:rPr>
      </w:pPr>
      <w:r>
        <w:rPr>
          <w:rFonts w:asciiTheme="majorHAnsi" w:hAnsiTheme="majorHAnsi" w:cs="Calibri"/>
        </w:rPr>
        <w:t>Paula has been working on implementing the Shared Services model for the past two years.  Others are beginning to take interest.  The software package can be customized to the state and all child care prog</w:t>
      </w:r>
      <w:r w:rsidR="00D87C79">
        <w:rPr>
          <w:rFonts w:asciiTheme="majorHAnsi" w:hAnsiTheme="majorHAnsi" w:cs="Calibri"/>
        </w:rPr>
        <w:t>rams can have access.   If</w:t>
      </w:r>
      <w:r>
        <w:rPr>
          <w:rFonts w:asciiTheme="majorHAnsi" w:hAnsiTheme="majorHAnsi" w:cs="Calibri"/>
        </w:rPr>
        <w:t xml:space="preserve"> child care providers </w:t>
      </w:r>
      <w:r w:rsidR="00D87C79">
        <w:rPr>
          <w:rFonts w:asciiTheme="majorHAnsi" w:hAnsiTheme="majorHAnsi" w:cs="Calibri"/>
        </w:rPr>
        <w:t xml:space="preserve">serving 50-75 children </w:t>
      </w:r>
      <w:r>
        <w:rPr>
          <w:rFonts w:asciiTheme="majorHAnsi" w:hAnsiTheme="majorHAnsi" w:cs="Calibri"/>
        </w:rPr>
        <w:t>sign up</w:t>
      </w:r>
      <w:r w:rsidR="00D87C79">
        <w:rPr>
          <w:rFonts w:asciiTheme="majorHAnsi" w:hAnsiTheme="majorHAnsi" w:cs="Calibri"/>
        </w:rPr>
        <w:t>,</w:t>
      </w:r>
      <w:r>
        <w:rPr>
          <w:rFonts w:asciiTheme="majorHAnsi" w:hAnsiTheme="majorHAnsi" w:cs="Calibri"/>
        </w:rPr>
        <w:t xml:space="preserve"> they will save approximately $9,000 per year.  The program has business documents and templates that can help them tremendously.  ECE came in a week before the board meeting and made two presentations.  Sunbeam Family Services has applied for a second </w:t>
      </w:r>
      <w:r w:rsidR="00D87C79">
        <w:rPr>
          <w:rFonts w:asciiTheme="majorHAnsi" w:hAnsiTheme="majorHAnsi" w:cs="Calibri"/>
        </w:rPr>
        <w:t>Early Head Start - Child C</w:t>
      </w:r>
      <w:r>
        <w:rPr>
          <w:rFonts w:asciiTheme="majorHAnsi" w:hAnsiTheme="majorHAnsi" w:cs="Calibri"/>
        </w:rPr>
        <w:t>are</w:t>
      </w:r>
      <w:r w:rsidR="00D87C79">
        <w:rPr>
          <w:rFonts w:asciiTheme="majorHAnsi" w:hAnsiTheme="majorHAnsi" w:cs="Calibri"/>
        </w:rPr>
        <w:t xml:space="preserve"> Partnership</w:t>
      </w:r>
      <w:r>
        <w:rPr>
          <w:rFonts w:asciiTheme="majorHAnsi" w:hAnsiTheme="majorHAnsi" w:cs="Calibri"/>
        </w:rPr>
        <w:t xml:space="preserve"> grant and are willing to assist us to get this program if the grant is awarded to them.  We may be able to get some ground funding that will support the program.  It will require a small registration fee to the providers of $10-$25 per year</w:t>
      </w:r>
      <w:r w:rsidR="00D87C79">
        <w:rPr>
          <w:rFonts w:asciiTheme="majorHAnsi" w:hAnsiTheme="majorHAnsi" w:cs="Calibri"/>
        </w:rPr>
        <w:t xml:space="preserve"> after the first year of participation</w:t>
      </w:r>
      <w:r>
        <w:rPr>
          <w:rFonts w:asciiTheme="majorHAnsi" w:hAnsiTheme="majorHAnsi" w:cs="Calibri"/>
        </w:rPr>
        <w:t>.  If 40% of providers sign up the program will become self-sustaining after three years.</w:t>
      </w:r>
    </w:p>
    <w:p w14:paraId="6FF869E7" w14:textId="77777777" w:rsidR="00331382" w:rsidRDefault="00331382" w:rsidP="00AE15AB">
      <w:pPr>
        <w:rPr>
          <w:rFonts w:asciiTheme="majorHAnsi" w:hAnsiTheme="majorHAnsi" w:cs="Calibri"/>
        </w:rPr>
      </w:pPr>
    </w:p>
    <w:p w14:paraId="2803BD6D" w14:textId="77777777" w:rsidR="00331382" w:rsidRPr="00331382" w:rsidRDefault="00331382" w:rsidP="00AE15AB">
      <w:pPr>
        <w:rPr>
          <w:rFonts w:asciiTheme="majorHAnsi" w:hAnsiTheme="majorHAnsi" w:cs="Calibri"/>
          <w:b/>
          <w:i/>
        </w:rPr>
      </w:pPr>
      <w:r w:rsidRPr="00331382">
        <w:rPr>
          <w:rFonts w:asciiTheme="majorHAnsi" w:hAnsiTheme="majorHAnsi" w:cs="Calibri"/>
          <w:b/>
          <w:i/>
        </w:rPr>
        <w:t>Work Life Systems</w:t>
      </w:r>
    </w:p>
    <w:p w14:paraId="3286D7D7" w14:textId="77777777" w:rsidR="00957BD6" w:rsidRDefault="00331382" w:rsidP="00AE15AB">
      <w:pPr>
        <w:rPr>
          <w:rFonts w:asciiTheme="majorHAnsi" w:hAnsiTheme="majorHAnsi" w:cs="Calibri"/>
        </w:rPr>
      </w:pPr>
      <w:r>
        <w:rPr>
          <w:rFonts w:asciiTheme="majorHAnsi" w:hAnsiTheme="majorHAnsi" w:cs="Calibri"/>
        </w:rPr>
        <w:t>This database program was discussed earlier in the meeting during Finance Committee.  There is no question it would help us tremendously.  Unfortunately, it is more expensive during a time when funds are questionable to support the systems we already have in place</w:t>
      </w:r>
      <w:r w:rsidR="00D87C79">
        <w:rPr>
          <w:rFonts w:asciiTheme="majorHAnsi" w:hAnsiTheme="majorHAnsi" w:cs="Calibri"/>
        </w:rPr>
        <w:t>.</w:t>
      </w:r>
      <w:r>
        <w:rPr>
          <w:rFonts w:asciiTheme="majorHAnsi" w:hAnsiTheme="majorHAnsi" w:cs="Calibri"/>
        </w:rPr>
        <w:t xml:space="preserve"> </w:t>
      </w:r>
    </w:p>
    <w:p w14:paraId="7A131364" w14:textId="77777777" w:rsidR="00BE519F" w:rsidRDefault="00BE519F" w:rsidP="00AE15AB">
      <w:pPr>
        <w:rPr>
          <w:rFonts w:asciiTheme="majorHAnsi" w:hAnsiTheme="majorHAnsi" w:cs="Calibri"/>
        </w:rPr>
      </w:pPr>
    </w:p>
    <w:p w14:paraId="48DBDDB0" w14:textId="77777777" w:rsidR="00BE519F" w:rsidRPr="00BE519F" w:rsidRDefault="00BE519F" w:rsidP="00AE15AB">
      <w:pPr>
        <w:rPr>
          <w:rFonts w:asciiTheme="majorHAnsi" w:hAnsiTheme="majorHAnsi" w:cs="Calibri"/>
          <w:b/>
          <w:i/>
        </w:rPr>
      </w:pPr>
      <w:r w:rsidRPr="00BE519F">
        <w:rPr>
          <w:rFonts w:asciiTheme="majorHAnsi" w:hAnsiTheme="majorHAnsi" w:cs="Calibri"/>
          <w:b/>
          <w:i/>
        </w:rPr>
        <w:t>Statewide Meeting</w:t>
      </w:r>
    </w:p>
    <w:p w14:paraId="35D4743E" w14:textId="77777777" w:rsidR="00AE15AB" w:rsidRDefault="00BE519F" w:rsidP="00AE15AB">
      <w:pPr>
        <w:rPr>
          <w:rFonts w:asciiTheme="majorHAnsi" w:hAnsiTheme="majorHAnsi" w:cs="Calibri"/>
        </w:rPr>
      </w:pPr>
      <w:r>
        <w:rPr>
          <w:rFonts w:asciiTheme="majorHAnsi" w:hAnsiTheme="majorHAnsi" w:cs="Calibri"/>
        </w:rPr>
        <w:t xml:space="preserve">The Statewide Meeting to discuss Technical Assistance took place in November.  The important thing is that we are having fewer and fewer statewide meetings as the budget gets tighter.  We must find a way to make this happen at least once per year.  It is very beneficial to the network.  There has been a feeling of disconnect over the past few years as our meetings come fewer and farther between.  </w:t>
      </w:r>
      <w:r w:rsidR="005F055B">
        <w:rPr>
          <w:rFonts w:asciiTheme="majorHAnsi" w:hAnsiTheme="majorHAnsi" w:cs="Calibri"/>
        </w:rPr>
        <w:t>It is good to share where we each are financially as a whole and regionally with all staff.  Keila, Stephanie and Sharon have absorbed the bulk of Marti’s position and are working together to achieve the same goals.</w:t>
      </w:r>
    </w:p>
    <w:p w14:paraId="327C370E" w14:textId="77777777" w:rsidR="00363600" w:rsidRDefault="00363600" w:rsidP="00946E9A">
      <w:pPr>
        <w:rPr>
          <w:rFonts w:asciiTheme="majorHAnsi" w:hAnsiTheme="majorHAnsi" w:cs="Calibri"/>
          <w:b/>
          <w:u w:val="single"/>
        </w:rPr>
      </w:pPr>
    </w:p>
    <w:p w14:paraId="6258E754" w14:textId="77777777" w:rsidR="00CB406A" w:rsidRDefault="00CB406A" w:rsidP="00946E9A">
      <w:pPr>
        <w:rPr>
          <w:rFonts w:asciiTheme="majorHAnsi" w:hAnsiTheme="majorHAnsi" w:cs="Calibri"/>
          <w:b/>
          <w:u w:val="single"/>
        </w:rPr>
      </w:pPr>
    </w:p>
    <w:p w14:paraId="07AF7A27" w14:textId="77777777" w:rsidR="007C006E" w:rsidRDefault="006661A2" w:rsidP="00946E9A">
      <w:pPr>
        <w:rPr>
          <w:rFonts w:asciiTheme="majorHAnsi" w:hAnsiTheme="majorHAnsi" w:cs="Calibri"/>
          <w:b/>
          <w:u w:val="single"/>
        </w:rPr>
      </w:pPr>
      <w:r w:rsidRPr="006661A2">
        <w:rPr>
          <w:rFonts w:asciiTheme="majorHAnsi" w:hAnsiTheme="majorHAnsi" w:cs="Calibri"/>
          <w:b/>
          <w:u w:val="single"/>
        </w:rPr>
        <w:t>Old Business</w:t>
      </w:r>
      <w:r>
        <w:rPr>
          <w:rFonts w:asciiTheme="majorHAnsi" w:hAnsiTheme="majorHAnsi" w:cs="Calibri"/>
          <w:b/>
          <w:u w:val="single"/>
        </w:rPr>
        <w:t xml:space="preserve"> </w:t>
      </w:r>
    </w:p>
    <w:p w14:paraId="71EDEE93" w14:textId="77777777" w:rsidR="00D20EB9" w:rsidRDefault="005062F7" w:rsidP="00D20EB9">
      <w:pPr>
        <w:rPr>
          <w:rFonts w:asciiTheme="majorHAnsi" w:hAnsiTheme="majorHAnsi" w:cs="Calibri"/>
          <w:b/>
          <w:i/>
        </w:rPr>
      </w:pPr>
      <w:r>
        <w:rPr>
          <w:rFonts w:asciiTheme="majorHAnsi" w:hAnsiTheme="majorHAnsi" w:cs="Calibri"/>
          <w:b/>
          <w:i/>
        </w:rPr>
        <w:t>Strategic Plan</w:t>
      </w:r>
    </w:p>
    <w:p w14:paraId="4FE67763" w14:textId="77777777" w:rsidR="005F055B" w:rsidRDefault="00120423" w:rsidP="005F055B">
      <w:pPr>
        <w:rPr>
          <w:rFonts w:asciiTheme="majorHAnsi" w:hAnsiTheme="majorHAnsi"/>
        </w:rPr>
      </w:pPr>
      <w:r>
        <w:rPr>
          <w:rFonts w:asciiTheme="majorHAnsi" w:hAnsiTheme="majorHAnsi"/>
        </w:rPr>
        <w:t xml:space="preserve">The dashboard was given to the board for review with comments made at each board meeting and comments made by the </w:t>
      </w:r>
      <w:r w:rsidR="00260431">
        <w:rPr>
          <w:rFonts w:asciiTheme="majorHAnsi" w:hAnsiTheme="majorHAnsi"/>
        </w:rPr>
        <w:t>Executive Director</w:t>
      </w:r>
      <w:r>
        <w:rPr>
          <w:rFonts w:asciiTheme="majorHAnsi" w:hAnsiTheme="majorHAnsi"/>
        </w:rPr>
        <w:t xml:space="preserve">.  </w:t>
      </w:r>
    </w:p>
    <w:p w14:paraId="577EDFB7" w14:textId="77777777" w:rsidR="005F055B" w:rsidRDefault="005F055B" w:rsidP="005F055B">
      <w:pPr>
        <w:rPr>
          <w:rFonts w:asciiTheme="majorHAnsi" w:hAnsiTheme="majorHAnsi"/>
        </w:rPr>
      </w:pPr>
    </w:p>
    <w:p w14:paraId="395945A6" w14:textId="77777777" w:rsidR="005D1AA0" w:rsidRDefault="005F055B" w:rsidP="005F055B">
      <w:pPr>
        <w:rPr>
          <w:rFonts w:asciiTheme="majorHAnsi" w:hAnsiTheme="majorHAnsi"/>
        </w:rPr>
      </w:pPr>
      <w:r>
        <w:rPr>
          <w:rFonts w:asciiTheme="majorHAnsi" w:hAnsiTheme="majorHAnsi"/>
        </w:rPr>
        <w:t xml:space="preserve">There are a dozen goals that are not met; 5 or 6 if you remove the duplicates.  We want to rework the strategic plan early in this next year.  The board decided to table those items remaining on the strategic plan for discussion during the meeting and a decision to keep, change or remove each item.  There are a variety of factors that have changed since the original plan was created.  </w:t>
      </w:r>
    </w:p>
    <w:p w14:paraId="30D1C6CD" w14:textId="77777777" w:rsidR="00D87C79" w:rsidRDefault="00D87C79" w:rsidP="00C265BC">
      <w:pPr>
        <w:rPr>
          <w:rFonts w:asciiTheme="majorHAnsi" w:hAnsiTheme="majorHAnsi" w:cs="Calibri"/>
          <w:b/>
          <w:u w:val="single"/>
        </w:rPr>
      </w:pPr>
    </w:p>
    <w:p w14:paraId="7AC4639C" w14:textId="77777777" w:rsidR="00D87C79" w:rsidRDefault="00D87C79" w:rsidP="00C265BC">
      <w:pPr>
        <w:rPr>
          <w:rFonts w:asciiTheme="majorHAnsi" w:hAnsiTheme="majorHAnsi" w:cs="Calibri"/>
          <w:b/>
          <w:u w:val="single"/>
        </w:rPr>
      </w:pPr>
    </w:p>
    <w:p w14:paraId="5B2E6044" w14:textId="77777777" w:rsidR="00D87C79" w:rsidRDefault="00D87C79">
      <w:pPr>
        <w:rPr>
          <w:rFonts w:asciiTheme="majorHAnsi" w:hAnsiTheme="majorHAnsi" w:cs="Calibri"/>
          <w:b/>
          <w:u w:val="single"/>
        </w:rPr>
      </w:pPr>
      <w:r>
        <w:rPr>
          <w:rFonts w:asciiTheme="majorHAnsi" w:hAnsiTheme="majorHAnsi" w:cs="Calibri"/>
          <w:b/>
          <w:u w:val="single"/>
        </w:rPr>
        <w:br w:type="page"/>
      </w:r>
    </w:p>
    <w:p w14:paraId="1D2FEFA4" w14:textId="77777777" w:rsidR="007F2FA7" w:rsidRPr="00BA73A6" w:rsidRDefault="00C24AC6" w:rsidP="00C265BC">
      <w:pPr>
        <w:rPr>
          <w:rFonts w:asciiTheme="majorHAnsi" w:hAnsiTheme="majorHAnsi" w:cs="Calibri"/>
        </w:rPr>
      </w:pPr>
      <w:r w:rsidRPr="005B27D5">
        <w:rPr>
          <w:rFonts w:asciiTheme="majorHAnsi" w:hAnsiTheme="majorHAnsi" w:cs="Calibri"/>
          <w:b/>
          <w:u w:val="single"/>
        </w:rPr>
        <w:lastRenderedPageBreak/>
        <w:t>New Business:</w:t>
      </w:r>
      <w:r w:rsidRPr="005B27D5">
        <w:rPr>
          <w:rFonts w:asciiTheme="majorHAnsi" w:hAnsiTheme="majorHAnsi" w:cs="Calibri"/>
          <w:b/>
        </w:rPr>
        <w:t xml:space="preserve">  </w:t>
      </w:r>
    </w:p>
    <w:p w14:paraId="53091F5F" w14:textId="77777777" w:rsidR="00AF3ADC" w:rsidRDefault="00AD59F3" w:rsidP="00AF3ADC">
      <w:pPr>
        <w:rPr>
          <w:rFonts w:asciiTheme="majorHAnsi" w:hAnsiTheme="majorHAnsi" w:cs="Calibri"/>
          <w:b/>
          <w:i/>
        </w:rPr>
      </w:pPr>
      <w:r>
        <w:rPr>
          <w:rFonts w:asciiTheme="majorHAnsi" w:hAnsiTheme="majorHAnsi" w:cs="Calibri"/>
          <w:b/>
          <w:i/>
        </w:rPr>
        <w:t>201</w:t>
      </w:r>
      <w:r w:rsidR="005F055B">
        <w:rPr>
          <w:rFonts w:asciiTheme="majorHAnsi" w:hAnsiTheme="majorHAnsi" w:cs="Calibri"/>
          <w:b/>
          <w:i/>
        </w:rPr>
        <w:t xml:space="preserve">7 </w:t>
      </w:r>
      <w:r>
        <w:rPr>
          <w:rFonts w:asciiTheme="majorHAnsi" w:hAnsiTheme="majorHAnsi" w:cs="Calibri"/>
          <w:b/>
          <w:i/>
        </w:rPr>
        <w:t>Meeting Dates</w:t>
      </w:r>
    </w:p>
    <w:p w14:paraId="20057394" w14:textId="77777777" w:rsidR="00AD59F3" w:rsidRDefault="00AD59F3" w:rsidP="00AF3ADC">
      <w:pPr>
        <w:rPr>
          <w:rFonts w:asciiTheme="majorHAnsi" w:hAnsiTheme="majorHAnsi" w:cs="Calibri"/>
        </w:rPr>
      </w:pPr>
      <w:r w:rsidRPr="00AD59F3">
        <w:rPr>
          <w:rFonts w:asciiTheme="majorHAnsi" w:hAnsiTheme="majorHAnsi" w:cs="Calibri"/>
        </w:rPr>
        <w:t>New meeting dates were presented to the Board of Dir</w:t>
      </w:r>
      <w:r w:rsidR="00535C77">
        <w:rPr>
          <w:rFonts w:asciiTheme="majorHAnsi" w:hAnsiTheme="majorHAnsi" w:cs="Calibri"/>
        </w:rPr>
        <w:t xml:space="preserve">ectors.  </w:t>
      </w:r>
      <w:r w:rsidR="005F055B">
        <w:rPr>
          <w:rFonts w:asciiTheme="majorHAnsi" w:hAnsiTheme="majorHAnsi" w:cs="Calibri"/>
        </w:rPr>
        <w:t xml:space="preserve">The meetings have been moved from Wednesdays to Thursdays to accommodate all board members.  There was a correction to the dates presented, Michelle made note.  The Board Meeting date reminders will be sent out in January.  Committee </w:t>
      </w:r>
      <w:r w:rsidRPr="00AD59F3">
        <w:rPr>
          <w:rFonts w:asciiTheme="majorHAnsi" w:hAnsiTheme="majorHAnsi" w:cs="Calibri"/>
        </w:rPr>
        <w:t xml:space="preserve">Meeting reminders will be sent to everyone once committee </w:t>
      </w:r>
      <w:r w:rsidR="005F055B">
        <w:rPr>
          <w:rFonts w:asciiTheme="majorHAnsi" w:hAnsiTheme="majorHAnsi" w:cs="Calibri"/>
        </w:rPr>
        <w:t>assignments are complete for 2017</w:t>
      </w:r>
      <w:r w:rsidRPr="00AD59F3">
        <w:rPr>
          <w:rFonts w:asciiTheme="majorHAnsi" w:hAnsiTheme="majorHAnsi" w:cs="Calibri"/>
        </w:rPr>
        <w:t>.</w:t>
      </w:r>
    </w:p>
    <w:p w14:paraId="0C2FB61B" w14:textId="77777777" w:rsidR="00995D31" w:rsidRDefault="00995D31" w:rsidP="00AF3ADC">
      <w:pPr>
        <w:rPr>
          <w:rFonts w:asciiTheme="majorHAnsi" w:hAnsiTheme="majorHAnsi" w:cs="Calibri"/>
        </w:rPr>
      </w:pPr>
    </w:p>
    <w:p w14:paraId="1D69EC46" w14:textId="77777777" w:rsidR="00995D31" w:rsidRPr="00995D31" w:rsidRDefault="005F055B" w:rsidP="00AF3ADC">
      <w:pPr>
        <w:rPr>
          <w:rFonts w:asciiTheme="majorHAnsi" w:hAnsiTheme="majorHAnsi" w:cs="Calibri"/>
          <w:b/>
          <w:i/>
        </w:rPr>
      </w:pPr>
      <w:r>
        <w:rPr>
          <w:rFonts w:asciiTheme="majorHAnsi" w:hAnsiTheme="majorHAnsi" w:cs="Calibri"/>
          <w:b/>
          <w:i/>
        </w:rPr>
        <w:t xml:space="preserve">Strategic Planning Workshop </w:t>
      </w:r>
    </w:p>
    <w:p w14:paraId="0399F155" w14:textId="77777777" w:rsidR="00995D31" w:rsidRPr="00AD59F3" w:rsidRDefault="00C3775D" w:rsidP="00AF3ADC">
      <w:pPr>
        <w:rPr>
          <w:rFonts w:asciiTheme="majorHAnsi" w:hAnsiTheme="majorHAnsi" w:cs="Calibri"/>
        </w:rPr>
      </w:pPr>
      <w:r>
        <w:rPr>
          <w:rFonts w:asciiTheme="majorHAnsi" w:hAnsiTheme="majorHAnsi" w:cs="Calibri"/>
        </w:rPr>
        <w:t>There will be two sessions.  The first session will have the board, regional managers and OCCRRA staff.  The second session will be the board only to clean up and make final decisions.  Several dates were presented with January 27</w:t>
      </w:r>
      <w:r w:rsidRPr="00C3775D">
        <w:rPr>
          <w:rFonts w:asciiTheme="majorHAnsi" w:hAnsiTheme="majorHAnsi" w:cs="Calibri"/>
          <w:vertAlign w:val="superscript"/>
        </w:rPr>
        <w:t>th</w:t>
      </w:r>
      <w:r>
        <w:rPr>
          <w:rFonts w:asciiTheme="majorHAnsi" w:hAnsiTheme="majorHAnsi" w:cs="Calibri"/>
        </w:rPr>
        <w:t xml:space="preserve"> and February 24</w:t>
      </w:r>
      <w:r w:rsidRPr="00C3775D">
        <w:rPr>
          <w:rFonts w:asciiTheme="majorHAnsi" w:hAnsiTheme="majorHAnsi" w:cs="Calibri"/>
          <w:vertAlign w:val="superscript"/>
        </w:rPr>
        <w:t>th</w:t>
      </w:r>
      <w:r>
        <w:rPr>
          <w:rFonts w:asciiTheme="majorHAnsi" w:hAnsiTheme="majorHAnsi" w:cs="Calibri"/>
        </w:rPr>
        <w:t xml:space="preserve"> as the final decision.    These dates will be confirmed with the consultant and a confirmation email sent to everyone.  </w:t>
      </w:r>
    </w:p>
    <w:p w14:paraId="43CBEA53" w14:textId="77777777" w:rsidR="004F23EB" w:rsidRDefault="004F23EB" w:rsidP="00833895">
      <w:pPr>
        <w:rPr>
          <w:rFonts w:asciiTheme="majorHAnsi" w:hAnsiTheme="majorHAnsi" w:cs="Calibri"/>
          <w:b/>
          <w:u w:val="single"/>
        </w:rPr>
      </w:pPr>
    </w:p>
    <w:p w14:paraId="00E93E95" w14:textId="77777777" w:rsidR="005D4BE5" w:rsidRDefault="005D4BE5" w:rsidP="00833895">
      <w:pPr>
        <w:rPr>
          <w:rFonts w:asciiTheme="majorHAnsi" w:hAnsiTheme="majorHAnsi" w:cs="Calibri"/>
          <w:b/>
          <w:u w:val="single"/>
        </w:rPr>
      </w:pPr>
    </w:p>
    <w:p w14:paraId="0F129819" w14:textId="77777777" w:rsidR="005D4BE5" w:rsidRDefault="005D4BE5" w:rsidP="00833895">
      <w:pPr>
        <w:rPr>
          <w:rFonts w:asciiTheme="majorHAnsi" w:hAnsiTheme="majorHAnsi" w:cs="Calibri"/>
          <w:b/>
          <w:u w:val="single"/>
        </w:rPr>
      </w:pPr>
    </w:p>
    <w:p w14:paraId="5761B2E0" w14:textId="77777777" w:rsidR="00BB76A5" w:rsidRDefault="009260D6" w:rsidP="00833895">
      <w:pPr>
        <w:rPr>
          <w:rFonts w:asciiTheme="majorHAnsi" w:hAnsiTheme="majorHAnsi" w:cs="Calibri"/>
          <w:b/>
          <w:u w:val="single"/>
        </w:rPr>
      </w:pPr>
      <w:r w:rsidRPr="005B27D5">
        <w:rPr>
          <w:rFonts w:asciiTheme="majorHAnsi" w:hAnsiTheme="majorHAnsi" w:cs="Calibri"/>
          <w:b/>
          <w:u w:val="single"/>
        </w:rPr>
        <w:t>Executive Session</w:t>
      </w:r>
    </w:p>
    <w:p w14:paraId="5A181EC4" w14:textId="77777777" w:rsidR="00995D31" w:rsidRPr="00535C77" w:rsidRDefault="00535C77" w:rsidP="00833895">
      <w:pPr>
        <w:rPr>
          <w:rFonts w:asciiTheme="majorHAnsi" w:hAnsiTheme="majorHAnsi" w:cs="Calibri"/>
        </w:rPr>
      </w:pPr>
      <w:r w:rsidRPr="00535C77">
        <w:rPr>
          <w:rFonts w:asciiTheme="majorHAnsi" w:hAnsiTheme="majorHAnsi" w:cs="Calibri"/>
        </w:rPr>
        <w:t xml:space="preserve">The session lasted </w:t>
      </w:r>
      <w:r w:rsidR="00C3775D">
        <w:rPr>
          <w:rFonts w:asciiTheme="majorHAnsi" w:hAnsiTheme="majorHAnsi" w:cs="Calibri"/>
        </w:rPr>
        <w:t>from 11:36-11:43am</w:t>
      </w:r>
      <w:r w:rsidRPr="00535C77">
        <w:rPr>
          <w:rFonts w:asciiTheme="majorHAnsi" w:hAnsiTheme="majorHAnsi" w:cs="Calibri"/>
        </w:rPr>
        <w:t>.</w:t>
      </w:r>
    </w:p>
    <w:p w14:paraId="6A613033" w14:textId="77777777" w:rsidR="00535C77" w:rsidRDefault="00535C77" w:rsidP="00833895">
      <w:pPr>
        <w:rPr>
          <w:rFonts w:asciiTheme="majorHAnsi" w:hAnsiTheme="majorHAnsi" w:cs="Calibri"/>
          <w:b/>
          <w:u w:val="single"/>
        </w:rPr>
      </w:pPr>
    </w:p>
    <w:p w14:paraId="2D82FD0E" w14:textId="77777777" w:rsidR="003B77A4" w:rsidRDefault="003B77A4" w:rsidP="00833895">
      <w:pPr>
        <w:rPr>
          <w:rFonts w:asciiTheme="majorHAnsi" w:hAnsiTheme="majorHAnsi" w:cs="Calibri"/>
          <w:b/>
          <w:u w:val="single"/>
        </w:rPr>
      </w:pPr>
    </w:p>
    <w:p w14:paraId="1532C47A" w14:textId="77777777" w:rsidR="005D4BE5" w:rsidRDefault="005D4BE5" w:rsidP="00833895">
      <w:pPr>
        <w:rPr>
          <w:rFonts w:asciiTheme="majorHAnsi" w:hAnsiTheme="majorHAnsi" w:cs="Calibri"/>
          <w:b/>
          <w:u w:val="single"/>
        </w:rPr>
      </w:pPr>
    </w:p>
    <w:p w14:paraId="57A82D3F" w14:textId="77777777" w:rsidR="003B6BAE" w:rsidRPr="005B27D5" w:rsidRDefault="003B6BAE" w:rsidP="00833895">
      <w:pPr>
        <w:rPr>
          <w:rFonts w:asciiTheme="majorHAnsi" w:hAnsiTheme="majorHAnsi" w:cs="Calibri"/>
          <w:b/>
          <w:u w:val="single"/>
        </w:rPr>
      </w:pPr>
      <w:r w:rsidRPr="006111E9">
        <w:rPr>
          <w:rFonts w:asciiTheme="majorHAnsi" w:hAnsiTheme="majorHAnsi" w:cs="Calibri"/>
          <w:b/>
          <w:u w:val="single"/>
        </w:rPr>
        <w:t>Announcements</w:t>
      </w:r>
    </w:p>
    <w:p w14:paraId="69DCBB2D" w14:textId="77777777" w:rsidR="00BB76A5" w:rsidRDefault="00C3775D" w:rsidP="00C3775D">
      <w:pPr>
        <w:pStyle w:val="ListParagraph"/>
        <w:rPr>
          <w:rFonts w:asciiTheme="majorHAnsi" w:hAnsiTheme="majorHAnsi" w:cs="Calibri"/>
          <w:szCs w:val="22"/>
        </w:rPr>
      </w:pPr>
      <w:r>
        <w:rPr>
          <w:rFonts w:asciiTheme="majorHAnsi" w:hAnsiTheme="majorHAnsi" w:cs="Calibri"/>
          <w:szCs w:val="22"/>
        </w:rPr>
        <w:t>none</w:t>
      </w:r>
    </w:p>
    <w:p w14:paraId="54059FC3" w14:textId="77777777" w:rsidR="00BB76A5" w:rsidRDefault="00BB76A5" w:rsidP="00833895">
      <w:pPr>
        <w:rPr>
          <w:rFonts w:asciiTheme="majorHAnsi" w:hAnsiTheme="majorHAnsi" w:cs="Calibri"/>
          <w:szCs w:val="22"/>
        </w:rPr>
      </w:pPr>
    </w:p>
    <w:p w14:paraId="76CEE3B0" w14:textId="77777777" w:rsidR="00BA71E5" w:rsidRDefault="00BA71E5" w:rsidP="00833895">
      <w:pPr>
        <w:rPr>
          <w:rFonts w:asciiTheme="majorHAnsi" w:hAnsiTheme="majorHAnsi" w:cs="Calibri"/>
          <w:szCs w:val="22"/>
        </w:rPr>
      </w:pPr>
    </w:p>
    <w:p w14:paraId="7A01CDB2" w14:textId="77777777" w:rsidR="005D4BE5" w:rsidRDefault="005D4BE5" w:rsidP="00833895">
      <w:pPr>
        <w:rPr>
          <w:rFonts w:asciiTheme="majorHAnsi" w:hAnsiTheme="majorHAnsi" w:cs="Calibri"/>
          <w:szCs w:val="22"/>
        </w:rPr>
      </w:pPr>
    </w:p>
    <w:p w14:paraId="323D221F" w14:textId="77777777" w:rsidR="005D4BE5" w:rsidRDefault="005D4BE5" w:rsidP="00833895">
      <w:pPr>
        <w:rPr>
          <w:rFonts w:asciiTheme="majorHAnsi" w:hAnsiTheme="majorHAnsi" w:cs="Calibri"/>
          <w:szCs w:val="22"/>
        </w:rPr>
      </w:pPr>
    </w:p>
    <w:p w14:paraId="6E52CDDC" w14:textId="77777777" w:rsidR="005B27D5" w:rsidRPr="00382841" w:rsidRDefault="00833895" w:rsidP="00833895">
      <w:pPr>
        <w:rPr>
          <w:rFonts w:asciiTheme="majorHAnsi" w:hAnsiTheme="majorHAnsi" w:cs="Calibri"/>
          <w:b/>
          <w:i/>
          <w:szCs w:val="22"/>
        </w:rPr>
      </w:pPr>
      <w:r w:rsidRPr="00382841">
        <w:rPr>
          <w:rFonts w:asciiTheme="majorHAnsi" w:hAnsiTheme="majorHAnsi" w:cs="Calibri"/>
          <w:szCs w:val="22"/>
        </w:rPr>
        <w:t>There being no further business</w:t>
      </w:r>
      <w:r w:rsidR="00995D31">
        <w:rPr>
          <w:rFonts w:asciiTheme="majorHAnsi" w:hAnsiTheme="majorHAnsi" w:cs="Calibri"/>
          <w:b/>
          <w:szCs w:val="22"/>
        </w:rPr>
        <w:t xml:space="preserve"> </w:t>
      </w:r>
      <w:r w:rsidR="00995D31" w:rsidRPr="00995D31">
        <w:rPr>
          <w:rFonts w:asciiTheme="majorHAnsi" w:hAnsiTheme="majorHAnsi" w:cs="Calibri"/>
          <w:b/>
          <w:i/>
          <w:szCs w:val="22"/>
        </w:rPr>
        <w:t xml:space="preserve">the meeting adjourned </w:t>
      </w:r>
      <w:r w:rsidR="003B77A4">
        <w:rPr>
          <w:rFonts w:asciiTheme="majorHAnsi" w:hAnsiTheme="majorHAnsi" w:cs="Calibri"/>
          <w:b/>
          <w:i/>
          <w:szCs w:val="22"/>
        </w:rPr>
        <w:t xml:space="preserve">to lunch </w:t>
      </w:r>
      <w:r w:rsidR="00995D31" w:rsidRPr="00995D31">
        <w:rPr>
          <w:rFonts w:asciiTheme="majorHAnsi" w:hAnsiTheme="majorHAnsi" w:cs="Calibri"/>
          <w:b/>
          <w:i/>
          <w:szCs w:val="22"/>
        </w:rPr>
        <w:t xml:space="preserve">at </w:t>
      </w:r>
      <w:r w:rsidR="007336CC">
        <w:rPr>
          <w:rFonts w:asciiTheme="majorHAnsi" w:hAnsiTheme="majorHAnsi" w:cs="Calibri"/>
          <w:b/>
          <w:i/>
          <w:szCs w:val="22"/>
        </w:rPr>
        <w:t>11:45am</w:t>
      </w:r>
      <w:r w:rsidR="00995D31">
        <w:rPr>
          <w:rFonts w:asciiTheme="majorHAnsi" w:hAnsiTheme="majorHAnsi" w:cs="Calibri"/>
          <w:b/>
          <w:szCs w:val="22"/>
        </w:rPr>
        <w:t>.</w:t>
      </w:r>
    </w:p>
    <w:p w14:paraId="79B05F83" w14:textId="77777777" w:rsidR="00382841" w:rsidRDefault="00382841" w:rsidP="00833895">
      <w:pPr>
        <w:rPr>
          <w:rFonts w:asciiTheme="majorHAnsi" w:hAnsiTheme="majorHAnsi" w:cs="Calibri"/>
          <w:szCs w:val="22"/>
        </w:rPr>
      </w:pPr>
    </w:p>
    <w:p w14:paraId="7E4D28AF" w14:textId="77777777" w:rsidR="00BA71E5" w:rsidRPr="009A25B9" w:rsidRDefault="00AF48E2" w:rsidP="00BA71E5">
      <w:pPr>
        <w:rPr>
          <w:rFonts w:asciiTheme="majorHAnsi" w:hAnsiTheme="majorHAnsi" w:cs="Calibri"/>
          <w:b/>
          <w:szCs w:val="22"/>
        </w:rPr>
      </w:pPr>
      <w:r w:rsidRPr="00382841">
        <w:rPr>
          <w:rFonts w:asciiTheme="majorHAnsi" w:hAnsiTheme="majorHAnsi" w:cs="Calibri"/>
          <w:szCs w:val="22"/>
        </w:rPr>
        <w:t>Recorded by</w:t>
      </w:r>
      <w:r w:rsidR="007D27FF" w:rsidRPr="00382841">
        <w:rPr>
          <w:rFonts w:asciiTheme="majorHAnsi" w:hAnsiTheme="majorHAnsi" w:cs="Calibri"/>
          <w:szCs w:val="22"/>
        </w:rPr>
        <w:t>,</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sidRPr="009A25B9">
        <w:rPr>
          <w:rFonts w:asciiTheme="majorHAnsi" w:hAnsiTheme="majorHAnsi" w:cs="Calibri"/>
          <w:b/>
          <w:szCs w:val="22"/>
        </w:rPr>
        <w:t>Respectfully Submitted by,</w:t>
      </w:r>
    </w:p>
    <w:p w14:paraId="711ECAC4" w14:textId="3FAF8791" w:rsidR="007D27FF" w:rsidRPr="00BA71E5" w:rsidRDefault="0086103D" w:rsidP="00833895">
      <w:pPr>
        <w:rPr>
          <w:rFonts w:asciiTheme="majorHAnsi" w:hAnsiTheme="majorHAnsi" w:cs="Calibri"/>
          <w:b/>
          <w:szCs w:val="22"/>
        </w:rPr>
      </w:pPr>
      <w:r>
        <w:rPr>
          <w:rFonts w:asciiTheme="majorHAnsi" w:eastAsia="Calibri" w:hAnsiTheme="majorHAnsi"/>
          <w:noProof/>
        </w:rPr>
        <w:drawing>
          <wp:anchor distT="0" distB="0" distL="114300" distR="114300" simplePos="0" relativeHeight="251658752" behindDoc="0" locked="0" layoutInCell="1" allowOverlap="1" wp14:anchorId="70DECE81" wp14:editId="61D6412E">
            <wp:simplePos x="0" y="0"/>
            <wp:positionH relativeFrom="column">
              <wp:posOffset>2762250</wp:posOffset>
            </wp:positionH>
            <wp:positionV relativeFrom="paragraph">
              <wp:posOffset>176530</wp:posOffset>
            </wp:positionV>
            <wp:extent cx="895350" cy="368300"/>
            <wp:effectExtent l="0" t="0" r="0" b="0"/>
            <wp:wrapThrough wrapText="bothSides">
              <wp:wrapPolygon edited="0">
                <wp:start x="0" y="0"/>
                <wp:lineTo x="0" y="20110"/>
                <wp:lineTo x="21140" y="2011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95350" cy="368300"/>
                    </a:xfrm>
                    <a:prstGeom prst="rect">
                      <a:avLst/>
                    </a:prstGeom>
                  </pic:spPr>
                </pic:pic>
              </a:graphicData>
            </a:graphic>
            <wp14:sizeRelH relativeFrom="page">
              <wp14:pctWidth>0</wp14:pctWidth>
            </wp14:sizeRelH>
            <wp14:sizeRelV relativeFrom="page">
              <wp14:pctHeight>0</wp14:pctHeight>
            </wp14:sizeRelV>
          </wp:anchor>
        </w:drawing>
      </w:r>
    </w:p>
    <w:p w14:paraId="4555B185" w14:textId="01088A55" w:rsidR="00D25735" w:rsidRPr="00382841" w:rsidRDefault="00BC3114" w:rsidP="00833895">
      <w:pPr>
        <w:rPr>
          <w:rFonts w:asciiTheme="majorHAnsi" w:hAnsiTheme="majorHAnsi" w:cs="Calibri"/>
          <w:szCs w:val="22"/>
        </w:rPr>
      </w:pPr>
      <w:r w:rsidRPr="00382841">
        <w:rPr>
          <w:rFonts w:asciiTheme="majorHAnsi" w:hAnsiTheme="majorHAnsi" w:cs="Calibri"/>
          <w:noProof/>
          <w:szCs w:val="22"/>
        </w:rPr>
        <w:drawing>
          <wp:inline distT="0" distB="0" distL="0" distR="0" wp14:anchorId="7669D17D" wp14:editId="19BCA496">
            <wp:extent cx="1181100" cy="390525"/>
            <wp:effectExtent l="19050" t="0" r="0" b="0"/>
            <wp:docPr id="1" name="Picture 1" descr="Michell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elle's Signature"/>
                    <pic:cNvPicPr>
                      <a:picLocks noChangeAspect="1" noChangeArrowheads="1"/>
                    </pic:cNvPicPr>
                  </pic:nvPicPr>
                  <pic:blipFill>
                    <a:blip r:embed="rId13" cstate="print"/>
                    <a:srcRect/>
                    <a:stretch>
                      <a:fillRect/>
                    </a:stretch>
                  </pic:blipFill>
                  <pic:spPr bwMode="auto">
                    <a:xfrm>
                      <a:off x="0" y="0"/>
                      <a:ext cx="1181100" cy="390525"/>
                    </a:xfrm>
                    <a:prstGeom prst="rect">
                      <a:avLst/>
                    </a:prstGeom>
                    <a:noFill/>
                    <a:ln w="9525">
                      <a:noFill/>
                      <a:miter lim="800000"/>
                      <a:headEnd/>
                      <a:tailEnd/>
                    </a:ln>
                  </pic:spPr>
                </pic:pic>
              </a:graphicData>
            </a:graphic>
          </wp:inline>
        </w:drawing>
      </w:r>
    </w:p>
    <w:p w14:paraId="03881FF3" w14:textId="77777777" w:rsidR="007D27FF" w:rsidRPr="00BA71E5" w:rsidRDefault="00826B42" w:rsidP="00833895">
      <w:pPr>
        <w:rPr>
          <w:rFonts w:asciiTheme="majorHAnsi" w:hAnsiTheme="majorHAnsi" w:cs="Calibri"/>
          <w:b/>
          <w:szCs w:val="22"/>
        </w:rPr>
      </w:pPr>
      <w:r w:rsidRPr="00382841">
        <w:rPr>
          <w:rFonts w:asciiTheme="majorHAnsi" w:hAnsiTheme="majorHAnsi" w:cs="Calibri"/>
          <w:szCs w:val="22"/>
        </w:rPr>
        <w:t>Michelle Miller</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7336CC">
        <w:rPr>
          <w:rFonts w:asciiTheme="majorHAnsi" w:hAnsiTheme="majorHAnsi" w:cs="Calibri"/>
          <w:b/>
          <w:szCs w:val="22"/>
        </w:rPr>
        <w:t>Stephanie Makke</w:t>
      </w:r>
    </w:p>
    <w:p w14:paraId="183E5E95" w14:textId="77777777" w:rsidR="00382841" w:rsidRDefault="007D27FF" w:rsidP="00833895">
      <w:pPr>
        <w:rPr>
          <w:rFonts w:asciiTheme="majorHAnsi" w:hAnsiTheme="majorHAnsi" w:cs="Calibri"/>
          <w:b/>
          <w:szCs w:val="22"/>
        </w:rPr>
      </w:pPr>
      <w:r w:rsidRPr="00382841">
        <w:rPr>
          <w:rFonts w:asciiTheme="majorHAnsi" w:hAnsiTheme="majorHAnsi" w:cs="Calibri"/>
          <w:szCs w:val="22"/>
        </w:rPr>
        <w:t>Recording Secretary</w:t>
      </w:r>
      <w:r w:rsidR="00BA71E5" w:rsidRPr="00BA71E5">
        <w:rPr>
          <w:rFonts w:asciiTheme="majorHAnsi" w:hAnsiTheme="majorHAnsi" w:cs="Calibri"/>
          <w:b/>
          <w:szCs w:val="22"/>
        </w:rPr>
        <w:t xml:space="preserve"> </w:t>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r>
      <w:r w:rsidR="00BA71E5">
        <w:rPr>
          <w:rFonts w:asciiTheme="majorHAnsi" w:hAnsiTheme="majorHAnsi" w:cs="Calibri"/>
          <w:b/>
          <w:szCs w:val="22"/>
        </w:rPr>
        <w:tab/>
        <w:t>Board Secretar</w:t>
      </w:r>
      <w:r w:rsidR="00165AB3">
        <w:rPr>
          <w:rFonts w:asciiTheme="majorHAnsi" w:hAnsiTheme="majorHAnsi" w:cs="Calibri"/>
          <w:b/>
          <w:szCs w:val="22"/>
        </w:rPr>
        <w:t>y</w:t>
      </w:r>
    </w:p>
    <w:sectPr w:rsidR="00382841" w:rsidSect="00CB406A">
      <w:footerReference w:type="default" r:id="rId14"/>
      <w:pgSz w:w="12240" w:h="15840" w:code="1"/>
      <w:pgMar w:top="720" w:right="1440" w:bottom="907"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9FB9D" w14:textId="77777777" w:rsidR="007015D3" w:rsidRDefault="007015D3">
      <w:r>
        <w:separator/>
      </w:r>
    </w:p>
  </w:endnote>
  <w:endnote w:type="continuationSeparator" w:id="0">
    <w:p w14:paraId="7F519B7A" w14:textId="77777777" w:rsidR="007015D3" w:rsidRDefault="0070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varese Book">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FE288" w14:textId="77777777" w:rsidR="00CB406A" w:rsidRPr="00296228" w:rsidRDefault="0021395A" w:rsidP="00CB406A">
    <w:pPr>
      <w:pStyle w:val="Footer"/>
      <w:pBdr>
        <w:top w:val="single" w:sz="4" w:space="0" w:color="D9D9D9" w:themeColor="background1" w:themeShade="D9"/>
      </w:pBdr>
      <w:jc w:val="right"/>
      <w:rPr>
        <w:rFonts w:asciiTheme="majorHAnsi" w:hAnsiTheme="majorHAnsi"/>
        <w:b/>
        <w:color w:val="7F7F7F" w:themeColor="background1" w:themeShade="7F"/>
        <w:spacing w:val="60"/>
        <w:sz w:val="16"/>
        <w:szCs w:val="16"/>
      </w:rPr>
    </w:pPr>
    <w:r w:rsidRPr="007F0914">
      <w:rPr>
        <w:rFonts w:ascii="Novarese Book" w:hAnsi="Novarese Book"/>
        <w:sz w:val="16"/>
        <w:szCs w:val="16"/>
      </w:rPr>
      <w:t xml:space="preserve">  </w:t>
    </w:r>
    <w:r w:rsidR="00CB406A">
      <w:rPr>
        <w:rFonts w:ascii="Novarese Book" w:hAnsi="Novarese Book"/>
        <w:sz w:val="16"/>
        <w:szCs w:val="16"/>
      </w:rPr>
      <w:tab/>
    </w:r>
    <w:sdt>
      <w:sdtPr>
        <w:rPr>
          <w:b/>
        </w:rPr>
        <w:id w:val="1677617624"/>
        <w:docPartObj>
          <w:docPartGallery w:val="Page Numbers (Bottom of Page)"/>
          <w:docPartUnique/>
        </w:docPartObj>
      </w:sdtPr>
      <w:sdtEndPr>
        <w:rPr>
          <w:rFonts w:asciiTheme="majorHAnsi" w:hAnsiTheme="majorHAnsi"/>
          <w:color w:val="7F7F7F" w:themeColor="background1" w:themeShade="7F"/>
          <w:spacing w:val="60"/>
          <w:sz w:val="16"/>
          <w:szCs w:val="16"/>
        </w:rPr>
      </w:sdtEndPr>
      <w:sdtContent>
        <w:r w:rsidR="00CB406A" w:rsidRPr="00296228">
          <w:rPr>
            <w:rFonts w:asciiTheme="majorHAnsi" w:hAnsiTheme="majorHAnsi"/>
            <w:b/>
            <w:sz w:val="16"/>
            <w:szCs w:val="16"/>
          </w:rPr>
          <w:fldChar w:fldCharType="begin"/>
        </w:r>
        <w:r w:rsidR="00CB406A" w:rsidRPr="00296228">
          <w:rPr>
            <w:rFonts w:asciiTheme="majorHAnsi" w:hAnsiTheme="majorHAnsi"/>
            <w:b/>
            <w:sz w:val="16"/>
            <w:szCs w:val="16"/>
          </w:rPr>
          <w:instrText xml:space="preserve"> PAGE   \* MERGEFORMAT </w:instrText>
        </w:r>
        <w:r w:rsidR="00CB406A" w:rsidRPr="00296228">
          <w:rPr>
            <w:rFonts w:asciiTheme="majorHAnsi" w:hAnsiTheme="majorHAnsi"/>
            <w:b/>
            <w:sz w:val="16"/>
            <w:szCs w:val="16"/>
          </w:rPr>
          <w:fldChar w:fldCharType="separate"/>
        </w:r>
        <w:r w:rsidR="00A16286">
          <w:rPr>
            <w:rFonts w:asciiTheme="majorHAnsi" w:hAnsiTheme="majorHAnsi"/>
            <w:b/>
            <w:noProof/>
            <w:sz w:val="16"/>
            <w:szCs w:val="16"/>
          </w:rPr>
          <w:t>7</w:t>
        </w:r>
        <w:r w:rsidR="00CB406A" w:rsidRPr="00296228">
          <w:rPr>
            <w:rFonts w:asciiTheme="majorHAnsi" w:hAnsiTheme="majorHAnsi"/>
            <w:b/>
            <w:noProof/>
            <w:sz w:val="16"/>
            <w:szCs w:val="16"/>
          </w:rPr>
          <w:fldChar w:fldCharType="end"/>
        </w:r>
        <w:r w:rsidR="00CB406A" w:rsidRPr="00296228">
          <w:rPr>
            <w:rFonts w:asciiTheme="majorHAnsi" w:hAnsiTheme="majorHAnsi"/>
            <w:b/>
            <w:sz w:val="16"/>
            <w:szCs w:val="16"/>
          </w:rPr>
          <w:t xml:space="preserve"> | </w:t>
        </w:r>
        <w:r w:rsidR="00CB406A" w:rsidRPr="00296228">
          <w:rPr>
            <w:rFonts w:asciiTheme="majorHAnsi" w:hAnsiTheme="majorHAnsi"/>
            <w:b/>
            <w:color w:val="7F7F7F" w:themeColor="background1" w:themeShade="7F"/>
            <w:spacing w:val="60"/>
            <w:sz w:val="16"/>
            <w:szCs w:val="16"/>
          </w:rPr>
          <w:t>Page</w:t>
        </w:r>
      </w:sdtContent>
    </w:sdt>
  </w:p>
  <w:p w14:paraId="2C326F06" w14:textId="77777777" w:rsidR="00CB406A" w:rsidRPr="00296228" w:rsidRDefault="00CB406A" w:rsidP="00CB406A">
    <w:pPr>
      <w:pStyle w:val="Footer"/>
      <w:pBdr>
        <w:top w:val="single" w:sz="4" w:space="0" w:color="D9D9D9" w:themeColor="background1" w:themeShade="D9"/>
      </w:pBdr>
      <w:jc w:val="right"/>
      <w:rPr>
        <w:rFonts w:asciiTheme="majorHAnsi" w:hAnsiTheme="majorHAnsi"/>
        <w:b/>
        <w:sz w:val="16"/>
        <w:szCs w:val="16"/>
      </w:rPr>
    </w:pPr>
    <w:r w:rsidRPr="00296228">
      <w:rPr>
        <w:rFonts w:asciiTheme="majorHAnsi" w:hAnsiTheme="majorHAnsi"/>
        <w:b/>
        <w:color w:val="7F7F7F" w:themeColor="background1" w:themeShade="7F"/>
        <w:spacing w:val="60"/>
        <w:sz w:val="16"/>
        <w:szCs w:val="16"/>
      </w:rPr>
      <w:t xml:space="preserve">Board Meeting Minutes – </w:t>
    </w:r>
    <w:r>
      <w:rPr>
        <w:rFonts w:asciiTheme="majorHAnsi" w:hAnsiTheme="majorHAnsi"/>
        <w:b/>
        <w:color w:val="7F7F7F" w:themeColor="background1" w:themeShade="7F"/>
        <w:spacing w:val="60"/>
        <w:sz w:val="16"/>
        <w:szCs w:val="16"/>
      </w:rPr>
      <w:t>December</w:t>
    </w:r>
    <w:r w:rsidRPr="00296228">
      <w:rPr>
        <w:rFonts w:asciiTheme="majorHAnsi" w:hAnsiTheme="majorHAnsi"/>
        <w:b/>
        <w:color w:val="7F7F7F" w:themeColor="background1" w:themeShade="7F"/>
        <w:spacing w:val="60"/>
        <w:sz w:val="16"/>
        <w:szCs w:val="16"/>
      </w:rPr>
      <w:t xml:space="preserve"> 2016</w:t>
    </w:r>
  </w:p>
  <w:p w14:paraId="25D9F726" w14:textId="77777777" w:rsidR="0021395A" w:rsidRPr="007F0914" w:rsidRDefault="0021395A" w:rsidP="00CB406A">
    <w:pPr>
      <w:pStyle w:val="Footer"/>
      <w:tabs>
        <w:tab w:val="clear" w:pos="4320"/>
        <w:tab w:val="clear" w:pos="8640"/>
        <w:tab w:val="left" w:pos="8051"/>
      </w:tabs>
      <w:rPr>
        <w:rFonts w:ascii="Novarese Book" w:hAnsi="Novarese Book"/>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28FF6" w14:textId="77777777" w:rsidR="007015D3" w:rsidRDefault="007015D3">
      <w:r>
        <w:separator/>
      </w:r>
    </w:p>
  </w:footnote>
  <w:footnote w:type="continuationSeparator" w:id="0">
    <w:p w14:paraId="6A7B0485" w14:textId="77777777" w:rsidR="007015D3" w:rsidRDefault="00701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852D0"/>
    <w:multiLevelType w:val="hybridMultilevel"/>
    <w:tmpl w:val="6C241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7D1B"/>
    <w:multiLevelType w:val="hybridMultilevel"/>
    <w:tmpl w:val="B74431FE"/>
    <w:lvl w:ilvl="0" w:tplc="70225A96">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3CFA"/>
    <w:multiLevelType w:val="hybridMultilevel"/>
    <w:tmpl w:val="EBD0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5716E0"/>
    <w:multiLevelType w:val="hybridMultilevel"/>
    <w:tmpl w:val="6CB27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E772AC"/>
    <w:multiLevelType w:val="hybridMultilevel"/>
    <w:tmpl w:val="3ABEE2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47549F"/>
    <w:multiLevelType w:val="hybridMultilevel"/>
    <w:tmpl w:val="44DE5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EB1B16"/>
    <w:multiLevelType w:val="hybridMultilevel"/>
    <w:tmpl w:val="A7109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6D56E5"/>
    <w:multiLevelType w:val="hybridMultilevel"/>
    <w:tmpl w:val="BEC8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1E44BF"/>
    <w:multiLevelType w:val="hybridMultilevel"/>
    <w:tmpl w:val="0A3E5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6"/>
  </w:num>
  <w:num w:numId="6">
    <w:abstractNumId w:val="3"/>
  </w:num>
  <w:num w:numId="7">
    <w:abstractNumId w:val="1"/>
  </w:num>
  <w:num w:numId="8">
    <w:abstractNumId w:val="8"/>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EA0"/>
    <w:rsid w:val="00004424"/>
    <w:rsid w:val="00004A84"/>
    <w:rsid w:val="00005A1A"/>
    <w:rsid w:val="00007A8C"/>
    <w:rsid w:val="000144AD"/>
    <w:rsid w:val="00015EC0"/>
    <w:rsid w:val="00017D4B"/>
    <w:rsid w:val="00017E06"/>
    <w:rsid w:val="00026985"/>
    <w:rsid w:val="00030DFB"/>
    <w:rsid w:val="000314E9"/>
    <w:rsid w:val="000318F0"/>
    <w:rsid w:val="0003340C"/>
    <w:rsid w:val="0003514B"/>
    <w:rsid w:val="0004420E"/>
    <w:rsid w:val="000451EB"/>
    <w:rsid w:val="00051609"/>
    <w:rsid w:val="0005460B"/>
    <w:rsid w:val="00054F8B"/>
    <w:rsid w:val="00057E44"/>
    <w:rsid w:val="0006053D"/>
    <w:rsid w:val="000630F1"/>
    <w:rsid w:val="00067069"/>
    <w:rsid w:val="00070D8D"/>
    <w:rsid w:val="000802DD"/>
    <w:rsid w:val="00081597"/>
    <w:rsid w:val="000816B0"/>
    <w:rsid w:val="00083B4A"/>
    <w:rsid w:val="000874F8"/>
    <w:rsid w:val="000900F0"/>
    <w:rsid w:val="000968B3"/>
    <w:rsid w:val="000A3DC7"/>
    <w:rsid w:val="000A4838"/>
    <w:rsid w:val="000B01D5"/>
    <w:rsid w:val="000B029D"/>
    <w:rsid w:val="000B2B67"/>
    <w:rsid w:val="000B30A6"/>
    <w:rsid w:val="000B56E6"/>
    <w:rsid w:val="000B7B59"/>
    <w:rsid w:val="000C2404"/>
    <w:rsid w:val="000C5735"/>
    <w:rsid w:val="000C6C05"/>
    <w:rsid w:val="000C7A42"/>
    <w:rsid w:val="000D207E"/>
    <w:rsid w:val="000D5EB2"/>
    <w:rsid w:val="000E02B8"/>
    <w:rsid w:val="000E1E66"/>
    <w:rsid w:val="000E50D4"/>
    <w:rsid w:val="000E60F0"/>
    <w:rsid w:val="000E6887"/>
    <w:rsid w:val="000E6F55"/>
    <w:rsid w:val="000F0A48"/>
    <w:rsid w:val="000F151A"/>
    <w:rsid w:val="000F3002"/>
    <w:rsid w:val="00100543"/>
    <w:rsid w:val="00100CAF"/>
    <w:rsid w:val="001079BB"/>
    <w:rsid w:val="00111EEA"/>
    <w:rsid w:val="001122AD"/>
    <w:rsid w:val="001153CF"/>
    <w:rsid w:val="00115A38"/>
    <w:rsid w:val="00120423"/>
    <w:rsid w:val="001214BF"/>
    <w:rsid w:val="001300F9"/>
    <w:rsid w:val="00132BBB"/>
    <w:rsid w:val="001335E6"/>
    <w:rsid w:val="001379A5"/>
    <w:rsid w:val="00140E8E"/>
    <w:rsid w:val="00141246"/>
    <w:rsid w:val="00145005"/>
    <w:rsid w:val="00150F81"/>
    <w:rsid w:val="00153081"/>
    <w:rsid w:val="00153495"/>
    <w:rsid w:val="00154DC2"/>
    <w:rsid w:val="001567C6"/>
    <w:rsid w:val="00164276"/>
    <w:rsid w:val="00165AB3"/>
    <w:rsid w:val="00171C2D"/>
    <w:rsid w:val="00176E7D"/>
    <w:rsid w:val="00181222"/>
    <w:rsid w:val="00185914"/>
    <w:rsid w:val="00191D04"/>
    <w:rsid w:val="00193021"/>
    <w:rsid w:val="00194698"/>
    <w:rsid w:val="00195BB9"/>
    <w:rsid w:val="00196269"/>
    <w:rsid w:val="001966E6"/>
    <w:rsid w:val="001A0584"/>
    <w:rsid w:val="001A0A9B"/>
    <w:rsid w:val="001A0BCA"/>
    <w:rsid w:val="001A3335"/>
    <w:rsid w:val="001A3C65"/>
    <w:rsid w:val="001A6B5C"/>
    <w:rsid w:val="001B6B8A"/>
    <w:rsid w:val="001B7037"/>
    <w:rsid w:val="001D3E8F"/>
    <w:rsid w:val="001E1B79"/>
    <w:rsid w:val="001E2860"/>
    <w:rsid w:val="001E537D"/>
    <w:rsid w:val="001E5B04"/>
    <w:rsid w:val="001F7470"/>
    <w:rsid w:val="001F78E2"/>
    <w:rsid w:val="001F7EA6"/>
    <w:rsid w:val="002006AE"/>
    <w:rsid w:val="002019F5"/>
    <w:rsid w:val="00203352"/>
    <w:rsid w:val="002116BD"/>
    <w:rsid w:val="00211F2F"/>
    <w:rsid w:val="0021395A"/>
    <w:rsid w:val="00215F33"/>
    <w:rsid w:val="002169CC"/>
    <w:rsid w:val="00223708"/>
    <w:rsid w:val="00223FBF"/>
    <w:rsid w:val="00225320"/>
    <w:rsid w:val="00226CA8"/>
    <w:rsid w:val="00226D63"/>
    <w:rsid w:val="002273BF"/>
    <w:rsid w:val="00233E66"/>
    <w:rsid w:val="00234CF9"/>
    <w:rsid w:val="00241FFE"/>
    <w:rsid w:val="00243241"/>
    <w:rsid w:val="00246EF6"/>
    <w:rsid w:val="002475B7"/>
    <w:rsid w:val="00247922"/>
    <w:rsid w:val="00250E61"/>
    <w:rsid w:val="00253774"/>
    <w:rsid w:val="002563B5"/>
    <w:rsid w:val="00257A1E"/>
    <w:rsid w:val="00260431"/>
    <w:rsid w:val="00261B26"/>
    <w:rsid w:val="00263406"/>
    <w:rsid w:val="00270EAA"/>
    <w:rsid w:val="002719BA"/>
    <w:rsid w:val="002742B7"/>
    <w:rsid w:val="002870B6"/>
    <w:rsid w:val="002876C7"/>
    <w:rsid w:val="00287B21"/>
    <w:rsid w:val="00293F1D"/>
    <w:rsid w:val="00295750"/>
    <w:rsid w:val="002A544D"/>
    <w:rsid w:val="002A7242"/>
    <w:rsid w:val="002B1404"/>
    <w:rsid w:val="002B30A7"/>
    <w:rsid w:val="002B6AD4"/>
    <w:rsid w:val="002B6F85"/>
    <w:rsid w:val="002B79F7"/>
    <w:rsid w:val="002C32CE"/>
    <w:rsid w:val="002C3791"/>
    <w:rsid w:val="002C3E6F"/>
    <w:rsid w:val="002C73BA"/>
    <w:rsid w:val="002D1190"/>
    <w:rsid w:val="002D720E"/>
    <w:rsid w:val="002E7B3F"/>
    <w:rsid w:val="002F1D36"/>
    <w:rsid w:val="002F22FE"/>
    <w:rsid w:val="002F3CCE"/>
    <w:rsid w:val="002F41DB"/>
    <w:rsid w:val="00300CD3"/>
    <w:rsid w:val="003017B1"/>
    <w:rsid w:val="0030253C"/>
    <w:rsid w:val="0030686B"/>
    <w:rsid w:val="00307B6B"/>
    <w:rsid w:val="00315CB0"/>
    <w:rsid w:val="003161A8"/>
    <w:rsid w:val="00321DD6"/>
    <w:rsid w:val="0032500C"/>
    <w:rsid w:val="00330F73"/>
    <w:rsid w:val="00331382"/>
    <w:rsid w:val="00332130"/>
    <w:rsid w:val="00332406"/>
    <w:rsid w:val="00333ED9"/>
    <w:rsid w:val="00342FD1"/>
    <w:rsid w:val="003476D6"/>
    <w:rsid w:val="00350658"/>
    <w:rsid w:val="00355633"/>
    <w:rsid w:val="00355712"/>
    <w:rsid w:val="00361E78"/>
    <w:rsid w:val="00363600"/>
    <w:rsid w:val="00363F29"/>
    <w:rsid w:val="00371D9D"/>
    <w:rsid w:val="00373102"/>
    <w:rsid w:val="00376ECB"/>
    <w:rsid w:val="00377326"/>
    <w:rsid w:val="00381E85"/>
    <w:rsid w:val="00382841"/>
    <w:rsid w:val="0038309B"/>
    <w:rsid w:val="003873C0"/>
    <w:rsid w:val="0039248F"/>
    <w:rsid w:val="00393C6A"/>
    <w:rsid w:val="0039402B"/>
    <w:rsid w:val="00395F41"/>
    <w:rsid w:val="003973B8"/>
    <w:rsid w:val="003A25DB"/>
    <w:rsid w:val="003A29D0"/>
    <w:rsid w:val="003A7186"/>
    <w:rsid w:val="003A7658"/>
    <w:rsid w:val="003B2F8B"/>
    <w:rsid w:val="003B5568"/>
    <w:rsid w:val="003B5BF6"/>
    <w:rsid w:val="003B61C6"/>
    <w:rsid w:val="003B6BAE"/>
    <w:rsid w:val="003B7402"/>
    <w:rsid w:val="003B77A4"/>
    <w:rsid w:val="003C0040"/>
    <w:rsid w:val="003C47FA"/>
    <w:rsid w:val="003D6A91"/>
    <w:rsid w:val="003E4E68"/>
    <w:rsid w:val="003E6D68"/>
    <w:rsid w:val="003E76E7"/>
    <w:rsid w:val="003E7953"/>
    <w:rsid w:val="003F0ABC"/>
    <w:rsid w:val="003F26C7"/>
    <w:rsid w:val="003F51A8"/>
    <w:rsid w:val="003F7974"/>
    <w:rsid w:val="0040292A"/>
    <w:rsid w:val="00405F71"/>
    <w:rsid w:val="00405F9C"/>
    <w:rsid w:val="004060A3"/>
    <w:rsid w:val="00406EC0"/>
    <w:rsid w:val="004116A0"/>
    <w:rsid w:val="00413329"/>
    <w:rsid w:val="004161DB"/>
    <w:rsid w:val="0043435C"/>
    <w:rsid w:val="0043591C"/>
    <w:rsid w:val="00436E25"/>
    <w:rsid w:val="00440320"/>
    <w:rsid w:val="004454D5"/>
    <w:rsid w:val="0045048A"/>
    <w:rsid w:val="00450BEE"/>
    <w:rsid w:val="004530CA"/>
    <w:rsid w:val="00453403"/>
    <w:rsid w:val="00454CC8"/>
    <w:rsid w:val="0045516E"/>
    <w:rsid w:val="004605D6"/>
    <w:rsid w:val="00462252"/>
    <w:rsid w:val="00463033"/>
    <w:rsid w:val="00465318"/>
    <w:rsid w:val="00470DC5"/>
    <w:rsid w:val="00476CFD"/>
    <w:rsid w:val="004854A5"/>
    <w:rsid w:val="00486A26"/>
    <w:rsid w:val="0049217E"/>
    <w:rsid w:val="004922BC"/>
    <w:rsid w:val="004944CD"/>
    <w:rsid w:val="00494B9D"/>
    <w:rsid w:val="004961F0"/>
    <w:rsid w:val="004A0DD6"/>
    <w:rsid w:val="004A49ED"/>
    <w:rsid w:val="004A4D59"/>
    <w:rsid w:val="004A5232"/>
    <w:rsid w:val="004A5DBC"/>
    <w:rsid w:val="004A76B9"/>
    <w:rsid w:val="004A7D64"/>
    <w:rsid w:val="004B296B"/>
    <w:rsid w:val="004B6EFD"/>
    <w:rsid w:val="004B722D"/>
    <w:rsid w:val="004C137B"/>
    <w:rsid w:val="004C1A7E"/>
    <w:rsid w:val="004C1C03"/>
    <w:rsid w:val="004C4001"/>
    <w:rsid w:val="004C4198"/>
    <w:rsid w:val="004C79E6"/>
    <w:rsid w:val="004D27F6"/>
    <w:rsid w:val="004D3D90"/>
    <w:rsid w:val="004D592D"/>
    <w:rsid w:val="004D6BD2"/>
    <w:rsid w:val="004E0EA9"/>
    <w:rsid w:val="004F23EB"/>
    <w:rsid w:val="004F448A"/>
    <w:rsid w:val="004F74BE"/>
    <w:rsid w:val="004F7E05"/>
    <w:rsid w:val="00500AC3"/>
    <w:rsid w:val="005035A0"/>
    <w:rsid w:val="005062F7"/>
    <w:rsid w:val="00517EC0"/>
    <w:rsid w:val="00520C0D"/>
    <w:rsid w:val="005222CE"/>
    <w:rsid w:val="00523399"/>
    <w:rsid w:val="005259E4"/>
    <w:rsid w:val="005278B0"/>
    <w:rsid w:val="00532FFF"/>
    <w:rsid w:val="00535C77"/>
    <w:rsid w:val="00535C8D"/>
    <w:rsid w:val="00536BDD"/>
    <w:rsid w:val="005375C6"/>
    <w:rsid w:val="005407C2"/>
    <w:rsid w:val="00540A11"/>
    <w:rsid w:val="00541216"/>
    <w:rsid w:val="005465A3"/>
    <w:rsid w:val="00547498"/>
    <w:rsid w:val="005508BF"/>
    <w:rsid w:val="00554503"/>
    <w:rsid w:val="005614BB"/>
    <w:rsid w:val="005653FA"/>
    <w:rsid w:val="005654A8"/>
    <w:rsid w:val="005660B2"/>
    <w:rsid w:val="005666A1"/>
    <w:rsid w:val="005675A7"/>
    <w:rsid w:val="00581713"/>
    <w:rsid w:val="00594175"/>
    <w:rsid w:val="005946DD"/>
    <w:rsid w:val="005A420E"/>
    <w:rsid w:val="005A6756"/>
    <w:rsid w:val="005A6F9E"/>
    <w:rsid w:val="005B27D5"/>
    <w:rsid w:val="005B7376"/>
    <w:rsid w:val="005B7A2B"/>
    <w:rsid w:val="005C04FE"/>
    <w:rsid w:val="005C0D9F"/>
    <w:rsid w:val="005C0E55"/>
    <w:rsid w:val="005D04FE"/>
    <w:rsid w:val="005D1AA0"/>
    <w:rsid w:val="005D26C4"/>
    <w:rsid w:val="005D4BE5"/>
    <w:rsid w:val="005D4D89"/>
    <w:rsid w:val="005E246A"/>
    <w:rsid w:val="005E473D"/>
    <w:rsid w:val="005F055B"/>
    <w:rsid w:val="005F68B8"/>
    <w:rsid w:val="005F70EA"/>
    <w:rsid w:val="00602FF0"/>
    <w:rsid w:val="00604ED7"/>
    <w:rsid w:val="00606D4D"/>
    <w:rsid w:val="006111E9"/>
    <w:rsid w:val="00612FCA"/>
    <w:rsid w:val="006217EE"/>
    <w:rsid w:val="006276BD"/>
    <w:rsid w:val="00634D23"/>
    <w:rsid w:val="00636FD0"/>
    <w:rsid w:val="00640A73"/>
    <w:rsid w:val="00642781"/>
    <w:rsid w:val="00651914"/>
    <w:rsid w:val="006661A2"/>
    <w:rsid w:val="00666C0C"/>
    <w:rsid w:val="00670CD7"/>
    <w:rsid w:val="00670D68"/>
    <w:rsid w:val="00673E71"/>
    <w:rsid w:val="00674B01"/>
    <w:rsid w:val="0067567C"/>
    <w:rsid w:val="00680A86"/>
    <w:rsid w:val="00683263"/>
    <w:rsid w:val="00685488"/>
    <w:rsid w:val="0068562B"/>
    <w:rsid w:val="00687277"/>
    <w:rsid w:val="006878B9"/>
    <w:rsid w:val="0069107E"/>
    <w:rsid w:val="00691635"/>
    <w:rsid w:val="006936E6"/>
    <w:rsid w:val="00695734"/>
    <w:rsid w:val="00697101"/>
    <w:rsid w:val="006B158C"/>
    <w:rsid w:val="006B25BD"/>
    <w:rsid w:val="006B3B09"/>
    <w:rsid w:val="006B425F"/>
    <w:rsid w:val="006C008E"/>
    <w:rsid w:val="006C08C7"/>
    <w:rsid w:val="006C2217"/>
    <w:rsid w:val="006C3144"/>
    <w:rsid w:val="006C681C"/>
    <w:rsid w:val="006D629E"/>
    <w:rsid w:val="006E2C57"/>
    <w:rsid w:val="006E45F4"/>
    <w:rsid w:val="007015D3"/>
    <w:rsid w:val="00706227"/>
    <w:rsid w:val="00707369"/>
    <w:rsid w:val="00707EA0"/>
    <w:rsid w:val="00711727"/>
    <w:rsid w:val="0071278C"/>
    <w:rsid w:val="007158CD"/>
    <w:rsid w:val="007170C4"/>
    <w:rsid w:val="00717671"/>
    <w:rsid w:val="0072077F"/>
    <w:rsid w:val="0072361D"/>
    <w:rsid w:val="00726292"/>
    <w:rsid w:val="007262E5"/>
    <w:rsid w:val="0072783E"/>
    <w:rsid w:val="007316B9"/>
    <w:rsid w:val="007336CC"/>
    <w:rsid w:val="00735128"/>
    <w:rsid w:val="00740E56"/>
    <w:rsid w:val="00744B96"/>
    <w:rsid w:val="007477AF"/>
    <w:rsid w:val="0075010A"/>
    <w:rsid w:val="00756792"/>
    <w:rsid w:val="00762D7C"/>
    <w:rsid w:val="00764D1D"/>
    <w:rsid w:val="007651E8"/>
    <w:rsid w:val="00767D0B"/>
    <w:rsid w:val="007737BF"/>
    <w:rsid w:val="0077423B"/>
    <w:rsid w:val="007818F1"/>
    <w:rsid w:val="00785941"/>
    <w:rsid w:val="00786DDA"/>
    <w:rsid w:val="00786EE2"/>
    <w:rsid w:val="00792390"/>
    <w:rsid w:val="00794AF5"/>
    <w:rsid w:val="007A33F4"/>
    <w:rsid w:val="007A4FEE"/>
    <w:rsid w:val="007A57F4"/>
    <w:rsid w:val="007B0CAA"/>
    <w:rsid w:val="007B5275"/>
    <w:rsid w:val="007B54C7"/>
    <w:rsid w:val="007B6D21"/>
    <w:rsid w:val="007C006E"/>
    <w:rsid w:val="007C07E3"/>
    <w:rsid w:val="007C122C"/>
    <w:rsid w:val="007C1CC0"/>
    <w:rsid w:val="007C2EB6"/>
    <w:rsid w:val="007C5E69"/>
    <w:rsid w:val="007C7388"/>
    <w:rsid w:val="007C7434"/>
    <w:rsid w:val="007C7562"/>
    <w:rsid w:val="007D27FF"/>
    <w:rsid w:val="007D5D37"/>
    <w:rsid w:val="007D6697"/>
    <w:rsid w:val="007E41E5"/>
    <w:rsid w:val="007E48AA"/>
    <w:rsid w:val="007F0914"/>
    <w:rsid w:val="007F2FA7"/>
    <w:rsid w:val="007F4371"/>
    <w:rsid w:val="0080073F"/>
    <w:rsid w:val="00800AF6"/>
    <w:rsid w:val="00801FE3"/>
    <w:rsid w:val="00802CDB"/>
    <w:rsid w:val="00804DFF"/>
    <w:rsid w:val="0080600C"/>
    <w:rsid w:val="00807149"/>
    <w:rsid w:val="00811E23"/>
    <w:rsid w:val="0081306C"/>
    <w:rsid w:val="00821465"/>
    <w:rsid w:val="00824C8C"/>
    <w:rsid w:val="00826B42"/>
    <w:rsid w:val="00827178"/>
    <w:rsid w:val="00827C38"/>
    <w:rsid w:val="00833895"/>
    <w:rsid w:val="00833FD4"/>
    <w:rsid w:val="00836274"/>
    <w:rsid w:val="00836D23"/>
    <w:rsid w:val="00837AD4"/>
    <w:rsid w:val="00842EF2"/>
    <w:rsid w:val="00853553"/>
    <w:rsid w:val="008544C1"/>
    <w:rsid w:val="0085522D"/>
    <w:rsid w:val="008554DA"/>
    <w:rsid w:val="0086103D"/>
    <w:rsid w:val="008652FA"/>
    <w:rsid w:val="0086685E"/>
    <w:rsid w:val="00870212"/>
    <w:rsid w:val="00871EB6"/>
    <w:rsid w:val="00881183"/>
    <w:rsid w:val="00884440"/>
    <w:rsid w:val="00885004"/>
    <w:rsid w:val="00886DD0"/>
    <w:rsid w:val="00892738"/>
    <w:rsid w:val="00893C16"/>
    <w:rsid w:val="00895051"/>
    <w:rsid w:val="008A106C"/>
    <w:rsid w:val="008A64C5"/>
    <w:rsid w:val="008A7230"/>
    <w:rsid w:val="008A7284"/>
    <w:rsid w:val="008A7389"/>
    <w:rsid w:val="008B4E29"/>
    <w:rsid w:val="008B5E34"/>
    <w:rsid w:val="008C043C"/>
    <w:rsid w:val="008C338B"/>
    <w:rsid w:val="008C4E4B"/>
    <w:rsid w:val="008D3CAB"/>
    <w:rsid w:val="008D71F2"/>
    <w:rsid w:val="008E02CC"/>
    <w:rsid w:val="008E12FE"/>
    <w:rsid w:val="008E1C7E"/>
    <w:rsid w:val="008E2FF8"/>
    <w:rsid w:val="008E3690"/>
    <w:rsid w:val="008E4F62"/>
    <w:rsid w:val="008E5D0E"/>
    <w:rsid w:val="008E6C26"/>
    <w:rsid w:val="008F03E2"/>
    <w:rsid w:val="008F3D01"/>
    <w:rsid w:val="008F4AE1"/>
    <w:rsid w:val="008F7F1E"/>
    <w:rsid w:val="00911FF7"/>
    <w:rsid w:val="009201A0"/>
    <w:rsid w:val="0092167C"/>
    <w:rsid w:val="00922043"/>
    <w:rsid w:val="0092398C"/>
    <w:rsid w:val="009260D6"/>
    <w:rsid w:val="0092625C"/>
    <w:rsid w:val="00926E97"/>
    <w:rsid w:val="009422BC"/>
    <w:rsid w:val="00945612"/>
    <w:rsid w:val="00946E9A"/>
    <w:rsid w:val="00947594"/>
    <w:rsid w:val="009508B8"/>
    <w:rsid w:val="0095184A"/>
    <w:rsid w:val="0095483E"/>
    <w:rsid w:val="00956E8C"/>
    <w:rsid w:val="009576AE"/>
    <w:rsid w:val="00957A7B"/>
    <w:rsid w:val="00957BD6"/>
    <w:rsid w:val="00962AD8"/>
    <w:rsid w:val="00965A5D"/>
    <w:rsid w:val="00965A6C"/>
    <w:rsid w:val="00975502"/>
    <w:rsid w:val="00975AFF"/>
    <w:rsid w:val="0097728D"/>
    <w:rsid w:val="009832B1"/>
    <w:rsid w:val="00985C61"/>
    <w:rsid w:val="00995D31"/>
    <w:rsid w:val="009974FC"/>
    <w:rsid w:val="009A25B9"/>
    <w:rsid w:val="009A3975"/>
    <w:rsid w:val="009A4C94"/>
    <w:rsid w:val="009A6668"/>
    <w:rsid w:val="009B08FF"/>
    <w:rsid w:val="009B5DB3"/>
    <w:rsid w:val="009B744F"/>
    <w:rsid w:val="009C2A0F"/>
    <w:rsid w:val="009C333C"/>
    <w:rsid w:val="009C3E8A"/>
    <w:rsid w:val="009C423F"/>
    <w:rsid w:val="009C42E3"/>
    <w:rsid w:val="009C684E"/>
    <w:rsid w:val="009C69E2"/>
    <w:rsid w:val="009D1C1D"/>
    <w:rsid w:val="009D2CFE"/>
    <w:rsid w:val="009D6327"/>
    <w:rsid w:val="009E1812"/>
    <w:rsid w:val="009E1CD5"/>
    <w:rsid w:val="009E1EF6"/>
    <w:rsid w:val="009E68C7"/>
    <w:rsid w:val="009E7D8E"/>
    <w:rsid w:val="009F0798"/>
    <w:rsid w:val="009F2E8D"/>
    <w:rsid w:val="009F4CF8"/>
    <w:rsid w:val="009F5D33"/>
    <w:rsid w:val="00A01B1B"/>
    <w:rsid w:val="00A0500C"/>
    <w:rsid w:val="00A07C24"/>
    <w:rsid w:val="00A10564"/>
    <w:rsid w:val="00A113D6"/>
    <w:rsid w:val="00A11A25"/>
    <w:rsid w:val="00A1308E"/>
    <w:rsid w:val="00A13117"/>
    <w:rsid w:val="00A16286"/>
    <w:rsid w:val="00A171D3"/>
    <w:rsid w:val="00A17FDE"/>
    <w:rsid w:val="00A209D6"/>
    <w:rsid w:val="00A23491"/>
    <w:rsid w:val="00A326DD"/>
    <w:rsid w:val="00A345C4"/>
    <w:rsid w:val="00A47AA7"/>
    <w:rsid w:val="00A47BBB"/>
    <w:rsid w:val="00A51A51"/>
    <w:rsid w:val="00A542F7"/>
    <w:rsid w:val="00A55C6D"/>
    <w:rsid w:val="00A55D18"/>
    <w:rsid w:val="00A617E6"/>
    <w:rsid w:val="00A6580C"/>
    <w:rsid w:val="00A6705C"/>
    <w:rsid w:val="00A73056"/>
    <w:rsid w:val="00A73A5E"/>
    <w:rsid w:val="00A73CF6"/>
    <w:rsid w:val="00A76F3A"/>
    <w:rsid w:val="00A77AAC"/>
    <w:rsid w:val="00A82117"/>
    <w:rsid w:val="00A8386B"/>
    <w:rsid w:val="00A84319"/>
    <w:rsid w:val="00A84997"/>
    <w:rsid w:val="00A87C10"/>
    <w:rsid w:val="00A9124D"/>
    <w:rsid w:val="00A91811"/>
    <w:rsid w:val="00A9216F"/>
    <w:rsid w:val="00A921CA"/>
    <w:rsid w:val="00A94B9B"/>
    <w:rsid w:val="00A96B33"/>
    <w:rsid w:val="00AA09CD"/>
    <w:rsid w:val="00AA3E60"/>
    <w:rsid w:val="00AA44C0"/>
    <w:rsid w:val="00AB0990"/>
    <w:rsid w:val="00AB1558"/>
    <w:rsid w:val="00AB160C"/>
    <w:rsid w:val="00AB296C"/>
    <w:rsid w:val="00AB4826"/>
    <w:rsid w:val="00AB6184"/>
    <w:rsid w:val="00AB6839"/>
    <w:rsid w:val="00AC12FC"/>
    <w:rsid w:val="00AC67D0"/>
    <w:rsid w:val="00AD1D15"/>
    <w:rsid w:val="00AD59F3"/>
    <w:rsid w:val="00AE15AB"/>
    <w:rsid w:val="00AE290C"/>
    <w:rsid w:val="00AE356E"/>
    <w:rsid w:val="00AE4D66"/>
    <w:rsid w:val="00AE7D12"/>
    <w:rsid w:val="00AF3ADC"/>
    <w:rsid w:val="00AF48E2"/>
    <w:rsid w:val="00AF5429"/>
    <w:rsid w:val="00B01CA1"/>
    <w:rsid w:val="00B02B5D"/>
    <w:rsid w:val="00B131C8"/>
    <w:rsid w:val="00B15BA5"/>
    <w:rsid w:val="00B20CCA"/>
    <w:rsid w:val="00B2105B"/>
    <w:rsid w:val="00B316F4"/>
    <w:rsid w:val="00B323CC"/>
    <w:rsid w:val="00B34AC0"/>
    <w:rsid w:val="00B357E2"/>
    <w:rsid w:val="00B35AE0"/>
    <w:rsid w:val="00B4284B"/>
    <w:rsid w:val="00B446B2"/>
    <w:rsid w:val="00B51FFC"/>
    <w:rsid w:val="00B56CC8"/>
    <w:rsid w:val="00B6542C"/>
    <w:rsid w:val="00B705F8"/>
    <w:rsid w:val="00B72943"/>
    <w:rsid w:val="00B73E32"/>
    <w:rsid w:val="00B82A4B"/>
    <w:rsid w:val="00B90D0C"/>
    <w:rsid w:val="00B91699"/>
    <w:rsid w:val="00B91CCC"/>
    <w:rsid w:val="00B928A4"/>
    <w:rsid w:val="00B93FD1"/>
    <w:rsid w:val="00B956E7"/>
    <w:rsid w:val="00B9605E"/>
    <w:rsid w:val="00BA2FED"/>
    <w:rsid w:val="00BA71E5"/>
    <w:rsid w:val="00BA73A6"/>
    <w:rsid w:val="00BA79A8"/>
    <w:rsid w:val="00BB4D4D"/>
    <w:rsid w:val="00BB52F7"/>
    <w:rsid w:val="00BB703A"/>
    <w:rsid w:val="00BB76A5"/>
    <w:rsid w:val="00BC2CD0"/>
    <w:rsid w:val="00BC3114"/>
    <w:rsid w:val="00BC5D15"/>
    <w:rsid w:val="00BC6D56"/>
    <w:rsid w:val="00BC72C9"/>
    <w:rsid w:val="00BD578F"/>
    <w:rsid w:val="00BE14BB"/>
    <w:rsid w:val="00BE3CE2"/>
    <w:rsid w:val="00BE519F"/>
    <w:rsid w:val="00BF49A7"/>
    <w:rsid w:val="00BF526D"/>
    <w:rsid w:val="00BF59D8"/>
    <w:rsid w:val="00C0119B"/>
    <w:rsid w:val="00C03CC3"/>
    <w:rsid w:val="00C119F9"/>
    <w:rsid w:val="00C1736B"/>
    <w:rsid w:val="00C24AC6"/>
    <w:rsid w:val="00C265BC"/>
    <w:rsid w:val="00C34D4E"/>
    <w:rsid w:val="00C359F0"/>
    <w:rsid w:val="00C37606"/>
    <w:rsid w:val="00C3775D"/>
    <w:rsid w:val="00C42F94"/>
    <w:rsid w:val="00C46235"/>
    <w:rsid w:val="00C47B91"/>
    <w:rsid w:val="00C50296"/>
    <w:rsid w:val="00C530EF"/>
    <w:rsid w:val="00C557DF"/>
    <w:rsid w:val="00C560E1"/>
    <w:rsid w:val="00C65CE6"/>
    <w:rsid w:val="00C661F7"/>
    <w:rsid w:val="00C707C2"/>
    <w:rsid w:val="00C70DB8"/>
    <w:rsid w:val="00C713FD"/>
    <w:rsid w:val="00C7287C"/>
    <w:rsid w:val="00C72E4B"/>
    <w:rsid w:val="00C81464"/>
    <w:rsid w:val="00C8204E"/>
    <w:rsid w:val="00C843E3"/>
    <w:rsid w:val="00C8668E"/>
    <w:rsid w:val="00C93F7A"/>
    <w:rsid w:val="00CA0B15"/>
    <w:rsid w:val="00CA246A"/>
    <w:rsid w:val="00CA41A3"/>
    <w:rsid w:val="00CA4639"/>
    <w:rsid w:val="00CB15AE"/>
    <w:rsid w:val="00CB2B24"/>
    <w:rsid w:val="00CB3AEE"/>
    <w:rsid w:val="00CB406A"/>
    <w:rsid w:val="00CB569C"/>
    <w:rsid w:val="00CB5B67"/>
    <w:rsid w:val="00CB75F7"/>
    <w:rsid w:val="00CC158C"/>
    <w:rsid w:val="00CC2685"/>
    <w:rsid w:val="00CC498E"/>
    <w:rsid w:val="00CD08C7"/>
    <w:rsid w:val="00CD2DDA"/>
    <w:rsid w:val="00CD3E0D"/>
    <w:rsid w:val="00CD3F45"/>
    <w:rsid w:val="00CD564F"/>
    <w:rsid w:val="00CD5841"/>
    <w:rsid w:val="00CE0D05"/>
    <w:rsid w:val="00CE1C05"/>
    <w:rsid w:val="00CE5FB8"/>
    <w:rsid w:val="00CE752E"/>
    <w:rsid w:val="00CE7803"/>
    <w:rsid w:val="00CE7A64"/>
    <w:rsid w:val="00CF1C99"/>
    <w:rsid w:val="00CF2B38"/>
    <w:rsid w:val="00CF455A"/>
    <w:rsid w:val="00CF784A"/>
    <w:rsid w:val="00CF79E3"/>
    <w:rsid w:val="00D00E45"/>
    <w:rsid w:val="00D02371"/>
    <w:rsid w:val="00D026AC"/>
    <w:rsid w:val="00D048F1"/>
    <w:rsid w:val="00D067DF"/>
    <w:rsid w:val="00D108C1"/>
    <w:rsid w:val="00D15FB6"/>
    <w:rsid w:val="00D20EB9"/>
    <w:rsid w:val="00D21E32"/>
    <w:rsid w:val="00D25735"/>
    <w:rsid w:val="00D3157C"/>
    <w:rsid w:val="00D32243"/>
    <w:rsid w:val="00D32889"/>
    <w:rsid w:val="00D34E48"/>
    <w:rsid w:val="00D357DB"/>
    <w:rsid w:val="00D36CDD"/>
    <w:rsid w:val="00D43300"/>
    <w:rsid w:val="00D44473"/>
    <w:rsid w:val="00D4463C"/>
    <w:rsid w:val="00D45CE2"/>
    <w:rsid w:val="00D473F1"/>
    <w:rsid w:val="00D5040F"/>
    <w:rsid w:val="00D5080B"/>
    <w:rsid w:val="00D5454C"/>
    <w:rsid w:val="00D55C7F"/>
    <w:rsid w:val="00D56E20"/>
    <w:rsid w:val="00D627E6"/>
    <w:rsid w:val="00D642AB"/>
    <w:rsid w:val="00D706AD"/>
    <w:rsid w:val="00D71105"/>
    <w:rsid w:val="00D71822"/>
    <w:rsid w:val="00D7270A"/>
    <w:rsid w:val="00D7592C"/>
    <w:rsid w:val="00D82F76"/>
    <w:rsid w:val="00D83B49"/>
    <w:rsid w:val="00D879C8"/>
    <w:rsid w:val="00D87C79"/>
    <w:rsid w:val="00D87D0A"/>
    <w:rsid w:val="00D91940"/>
    <w:rsid w:val="00D921FF"/>
    <w:rsid w:val="00D93CC7"/>
    <w:rsid w:val="00D93EFB"/>
    <w:rsid w:val="00DA0190"/>
    <w:rsid w:val="00DA2161"/>
    <w:rsid w:val="00DA5654"/>
    <w:rsid w:val="00DA6080"/>
    <w:rsid w:val="00DB22E5"/>
    <w:rsid w:val="00DB2773"/>
    <w:rsid w:val="00DB492F"/>
    <w:rsid w:val="00DB693E"/>
    <w:rsid w:val="00DC1DE2"/>
    <w:rsid w:val="00DC2235"/>
    <w:rsid w:val="00DD07B2"/>
    <w:rsid w:val="00DD1319"/>
    <w:rsid w:val="00DD267A"/>
    <w:rsid w:val="00DD69BD"/>
    <w:rsid w:val="00DE20DD"/>
    <w:rsid w:val="00DE2563"/>
    <w:rsid w:val="00DE3079"/>
    <w:rsid w:val="00DE4FFD"/>
    <w:rsid w:val="00DE50F2"/>
    <w:rsid w:val="00DE5FDC"/>
    <w:rsid w:val="00DE5FE8"/>
    <w:rsid w:val="00DF0142"/>
    <w:rsid w:val="00DF57D1"/>
    <w:rsid w:val="00DF6A1B"/>
    <w:rsid w:val="00E011F2"/>
    <w:rsid w:val="00E03E77"/>
    <w:rsid w:val="00E16268"/>
    <w:rsid w:val="00E17267"/>
    <w:rsid w:val="00E22D97"/>
    <w:rsid w:val="00E23B9F"/>
    <w:rsid w:val="00E275DA"/>
    <w:rsid w:val="00E27F84"/>
    <w:rsid w:val="00E3234D"/>
    <w:rsid w:val="00E32686"/>
    <w:rsid w:val="00E34298"/>
    <w:rsid w:val="00E3795B"/>
    <w:rsid w:val="00E42F87"/>
    <w:rsid w:val="00E45D25"/>
    <w:rsid w:val="00E45ED1"/>
    <w:rsid w:val="00E47D42"/>
    <w:rsid w:val="00E50755"/>
    <w:rsid w:val="00E53B43"/>
    <w:rsid w:val="00E57603"/>
    <w:rsid w:val="00E671F3"/>
    <w:rsid w:val="00E724BD"/>
    <w:rsid w:val="00E7256A"/>
    <w:rsid w:val="00E750E1"/>
    <w:rsid w:val="00E75AC2"/>
    <w:rsid w:val="00E76D0F"/>
    <w:rsid w:val="00E8091C"/>
    <w:rsid w:val="00E8131F"/>
    <w:rsid w:val="00E82833"/>
    <w:rsid w:val="00E83506"/>
    <w:rsid w:val="00E8757F"/>
    <w:rsid w:val="00E90878"/>
    <w:rsid w:val="00E93581"/>
    <w:rsid w:val="00E93D06"/>
    <w:rsid w:val="00E945D9"/>
    <w:rsid w:val="00EA3100"/>
    <w:rsid w:val="00EA3966"/>
    <w:rsid w:val="00EA3DB7"/>
    <w:rsid w:val="00EA3F5C"/>
    <w:rsid w:val="00EA4D16"/>
    <w:rsid w:val="00EA6265"/>
    <w:rsid w:val="00EB2DA5"/>
    <w:rsid w:val="00EB317B"/>
    <w:rsid w:val="00EB49F1"/>
    <w:rsid w:val="00EB5CA5"/>
    <w:rsid w:val="00EC1B94"/>
    <w:rsid w:val="00EC4E93"/>
    <w:rsid w:val="00EC60BB"/>
    <w:rsid w:val="00ED00F9"/>
    <w:rsid w:val="00ED0630"/>
    <w:rsid w:val="00ED1150"/>
    <w:rsid w:val="00ED77D1"/>
    <w:rsid w:val="00EE1DD5"/>
    <w:rsid w:val="00EE3F3C"/>
    <w:rsid w:val="00EE56A0"/>
    <w:rsid w:val="00EE5996"/>
    <w:rsid w:val="00EF03F0"/>
    <w:rsid w:val="00EF4385"/>
    <w:rsid w:val="00EF5D19"/>
    <w:rsid w:val="00F03B30"/>
    <w:rsid w:val="00F03EDF"/>
    <w:rsid w:val="00F052F6"/>
    <w:rsid w:val="00F076D0"/>
    <w:rsid w:val="00F104FD"/>
    <w:rsid w:val="00F16D2C"/>
    <w:rsid w:val="00F226DA"/>
    <w:rsid w:val="00F247FB"/>
    <w:rsid w:val="00F25C7C"/>
    <w:rsid w:val="00F32150"/>
    <w:rsid w:val="00F339F2"/>
    <w:rsid w:val="00F34455"/>
    <w:rsid w:val="00F406D3"/>
    <w:rsid w:val="00F43D1B"/>
    <w:rsid w:val="00F45607"/>
    <w:rsid w:val="00F45BB9"/>
    <w:rsid w:val="00F45E77"/>
    <w:rsid w:val="00F46A5F"/>
    <w:rsid w:val="00F47BFB"/>
    <w:rsid w:val="00F569F9"/>
    <w:rsid w:val="00F57979"/>
    <w:rsid w:val="00F6086F"/>
    <w:rsid w:val="00F642D1"/>
    <w:rsid w:val="00F64D51"/>
    <w:rsid w:val="00F65094"/>
    <w:rsid w:val="00F65FB5"/>
    <w:rsid w:val="00F71235"/>
    <w:rsid w:val="00F75FEB"/>
    <w:rsid w:val="00F80704"/>
    <w:rsid w:val="00F842CA"/>
    <w:rsid w:val="00F846D9"/>
    <w:rsid w:val="00F900B6"/>
    <w:rsid w:val="00F90B40"/>
    <w:rsid w:val="00F921E7"/>
    <w:rsid w:val="00F92BDE"/>
    <w:rsid w:val="00F9370F"/>
    <w:rsid w:val="00F96B95"/>
    <w:rsid w:val="00F97F2C"/>
    <w:rsid w:val="00FA0162"/>
    <w:rsid w:val="00FA4C04"/>
    <w:rsid w:val="00FA714C"/>
    <w:rsid w:val="00FA7D09"/>
    <w:rsid w:val="00FB62F8"/>
    <w:rsid w:val="00FC192A"/>
    <w:rsid w:val="00FC5BE0"/>
    <w:rsid w:val="00FC5C55"/>
    <w:rsid w:val="00FD2230"/>
    <w:rsid w:val="00FD4F09"/>
    <w:rsid w:val="00FE0FA2"/>
    <w:rsid w:val="00FE60EB"/>
    <w:rsid w:val="00FE783E"/>
    <w:rsid w:val="00FF0F51"/>
    <w:rsid w:val="00FF332B"/>
    <w:rsid w:val="00FF3F95"/>
    <w:rsid w:val="00FF4054"/>
    <w:rsid w:val="00FF559F"/>
    <w:rsid w:val="00FF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E6BE383"/>
  <w15:docId w15:val="{CB34A56C-DAAB-40F7-872F-B6A04F37C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CA5"/>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0914"/>
    <w:pPr>
      <w:tabs>
        <w:tab w:val="center" w:pos="4320"/>
        <w:tab w:val="right" w:pos="8640"/>
      </w:tabs>
    </w:pPr>
  </w:style>
  <w:style w:type="paragraph" w:styleId="Footer">
    <w:name w:val="footer"/>
    <w:basedOn w:val="Normal"/>
    <w:link w:val="FooterChar"/>
    <w:uiPriority w:val="99"/>
    <w:rsid w:val="007F0914"/>
    <w:pPr>
      <w:tabs>
        <w:tab w:val="center" w:pos="4320"/>
        <w:tab w:val="right" w:pos="8640"/>
      </w:tabs>
    </w:pPr>
  </w:style>
  <w:style w:type="character" w:styleId="PageNumber">
    <w:name w:val="page number"/>
    <w:basedOn w:val="DefaultParagraphFont"/>
    <w:rsid w:val="002F22FE"/>
  </w:style>
  <w:style w:type="paragraph" w:styleId="BalloonText">
    <w:name w:val="Balloon Text"/>
    <w:basedOn w:val="Normal"/>
    <w:semiHidden/>
    <w:rsid w:val="00B956E7"/>
    <w:rPr>
      <w:rFonts w:ascii="Tahoma" w:hAnsi="Tahoma" w:cs="Tahoma"/>
      <w:sz w:val="16"/>
      <w:szCs w:val="16"/>
    </w:rPr>
  </w:style>
  <w:style w:type="character" w:styleId="Hyperlink">
    <w:name w:val="Hyperlink"/>
    <w:rsid w:val="003B6BAE"/>
    <w:rPr>
      <w:color w:val="0000FF"/>
      <w:u w:val="single"/>
    </w:rPr>
  </w:style>
  <w:style w:type="paragraph" w:styleId="NoSpacing">
    <w:name w:val="No Spacing"/>
    <w:uiPriority w:val="1"/>
    <w:qFormat/>
    <w:rsid w:val="00870212"/>
    <w:rPr>
      <w:rFonts w:ascii="Arial" w:hAnsi="Arial"/>
      <w:sz w:val="24"/>
      <w:szCs w:val="24"/>
    </w:rPr>
  </w:style>
  <w:style w:type="paragraph" w:styleId="ListParagraph">
    <w:name w:val="List Paragraph"/>
    <w:basedOn w:val="Normal"/>
    <w:uiPriority w:val="34"/>
    <w:qFormat/>
    <w:rsid w:val="00674B01"/>
    <w:pPr>
      <w:ind w:left="720"/>
      <w:contextualSpacing/>
    </w:pPr>
  </w:style>
  <w:style w:type="character" w:customStyle="1" w:styleId="st1">
    <w:name w:val="st1"/>
    <w:basedOn w:val="DefaultParagraphFont"/>
    <w:rsid w:val="00A542F7"/>
  </w:style>
  <w:style w:type="paragraph" w:customStyle="1" w:styleId="Normal0">
    <w:name w:val="[Normal]"/>
    <w:uiPriority w:val="99"/>
    <w:rsid w:val="009201A0"/>
    <w:pPr>
      <w:widowControl w:val="0"/>
      <w:autoSpaceDE w:val="0"/>
      <w:autoSpaceDN w:val="0"/>
      <w:adjustRightInd w:val="0"/>
    </w:pPr>
    <w:rPr>
      <w:rFonts w:ascii="Arial" w:hAnsi="Arial" w:cs="Arial"/>
      <w:sz w:val="24"/>
      <w:szCs w:val="24"/>
    </w:rPr>
  </w:style>
  <w:style w:type="paragraph" w:styleId="NormalWeb">
    <w:name w:val="Normal (Web)"/>
    <w:basedOn w:val="Normal"/>
    <w:uiPriority w:val="99"/>
    <w:semiHidden/>
    <w:unhideWhenUsed/>
    <w:rsid w:val="00CB406A"/>
    <w:pPr>
      <w:spacing w:before="100" w:beforeAutospacing="1" w:after="100" w:afterAutospacing="1"/>
    </w:pPr>
    <w:rPr>
      <w:rFonts w:ascii="Times New Roman" w:hAnsi="Times New Roman"/>
    </w:rPr>
  </w:style>
  <w:style w:type="character" w:customStyle="1" w:styleId="FooterChar">
    <w:name w:val="Footer Char"/>
    <w:basedOn w:val="DefaultParagraphFont"/>
    <w:link w:val="Footer"/>
    <w:uiPriority w:val="99"/>
    <w:rsid w:val="00CB406A"/>
    <w:rPr>
      <w:rFonts w:ascii="Arial" w:hAnsi="Arial"/>
      <w:sz w:val="24"/>
      <w:szCs w:val="24"/>
    </w:rPr>
  </w:style>
  <w:style w:type="character" w:styleId="CommentReference">
    <w:name w:val="annotation reference"/>
    <w:basedOn w:val="DefaultParagraphFont"/>
    <w:semiHidden/>
    <w:unhideWhenUsed/>
    <w:rsid w:val="0086103D"/>
    <w:rPr>
      <w:sz w:val="16"/>
      <w:szCs w:val="16"/>
    </w:rPr>
  </w:style>
  <w:style w:type="paragraph" w:styleId="CommentText">
    <w:name w:val="annotation text"/>
    <w:basedOn w:val="Normal"/>
    <w:link w:val="CommentTextChar"/>
    <w:semiHidden/>
    <w:unhideWhenUsed/>
    <w:rsid w:val="0086103D"/>
    <w:rPr>
      <w:sz w:val="20"/>
      <w:szCs w:val="20"/>
    </w:rPr>
  </w:style>
  <w:style w:type="character" w:customStyle="1" w:styleId="CommentTextChar">
    <w:name w:val="Comment Text Char"/>
    <w:basedOn w:val="DefaultParagraphFont"/>
    <w:link w:val="CommentText"/>
    <w:semiHidden/>
    <w:rsid w:val="0086103D"/>
    <w:rPr>
      <w:rFonts w:ascii="Arial" w:hAnsi="Arial"/>
    </w:rPr>
  </w:style>
  <w:style w:type="paragraph" w:styleId="CommentSubject">
    <w:name w:val="annotation subject"/>
    <w:basedOn w:val="CommentText"/>
    <w:next w:val="CommentText"/>
    <w:link w:val="CommentSubjectChar"/>
    <w:semiHidden/>
    <w:unhideWhenUsed/>
    <w:rsid w:val="0086103D"/>
    <w:rPr>
      <w:b/>
      <w:bCs/>
    </w:rPr>
  </w:style>
  <w:style w:type="character" w:customStyle="1" w:styleId="CommentSubjectChar">
    <w:name w:val="Comment Subject Char"/>
    <w:basedOn w:val="CommentTextChar"/>
    <w:link w:val="CommentSubject"/>
    <w:semiHidden/>
    <w:rsid w:val="0086103D"/>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19479">
      <w:bodyDiv w:val="1"/>
      <w:marLeft w:val="0"/>
      <w:marRight w:val="0"/>
      <w:marTop w:val="0"/>
      <w:marBottom w:val="0"/>
      <w:divBdr>
        <w:top w:val="none" w:sz="0" w:space="0" w:color="auto"/>
        <w:left w:val="none" w:sz="0" w:space="0" w:color="auto"/>
        <w:bottom w:val="none" w:sz="0" w:space="0" w:color="auto"/>
        <w:right w:val="none" w:sz="0" w:space="0" w:color="auto"/>
      </w:divBdr>
    </w:div>
    <w:div w:id="310134527">
      <w:bodyDiv w:val="1"/>
      <w:marLeft w:val="0"/>
      <w:marRight w:val="0"/>
      <w:marTop w:val="0"/>
      <w:marBottom w:val="0"/>
      <w:divBdr>
        <w:top w:val="none" w:sz="0" w:space="0" w:color="auto"/>
        <w:left w:val="none" w:sz="0" w:space="0" w:color="auto"/>
        <w:bottom w:val="none" w:sz="0" w:space="0" w:color="auto"/>
        <w:right w:val="none" w:sz="0" w:space="0" w:color="auto"/>
      </w:divBdr>
    </w:div>
    <w:div w:id="379288738">
      <w:bodyDiv w:val="1"/>
      <w:marLeft w:val="0"/>
      <w:marRight w:val="0"/>
      <w:marTop w:val="0"/>
      <w:marBottom w:val="0"/>
      <w:divBdr>
        <w:top w:val="none" w:sz="0" w:space="0" w:color="auto"/>
        <w:left w:val="none" w:sz="0" w:space="0" w:color="auto"/>
        <w:bottom w:val="none" w:sz="0" w:space="0" w:color="auto"/>
        <w:right w:val="none" w:sz="0" w:space="0" w:color="auto"/>
      </w:divBdr>
    </w:div>
    <w:div w:id="576866919">
      <w:bodyDiv w:val="1"/>
      <w:marLeft w:val="0"/>
      <w:marRight w:val="0"/>
      <w:marTop w:val="0"/>
      <w:marBottom w:val="0"/>
      <w:divBdr>
        <w:top w:val="none" w:sz="0" w:space="0" w:color="auto"/>
        <w:left w:val="none" w:sz="0" w:space="0" w:color="auto"/>
        <w:bottom w:val="none" w:sz="0" w:space="0" w:color="auto"/>
        <w:right w:val="none" w:sz="0" w:space="0" w:color="auto"/>
      </w:divBdr>
    </w:div>
    <w:div w:id="799223235">
      <w:bodyDiv w:val="1"/>
      <w:marLeft w:val="0"/>
      <w:marRight w:val="0"/>
      <w:marTop w:val="0"/>
      <w:marBottom w:val="0"/>
      <w:divBdr>
        <w:top w:val="none" w:sz="0" w:space="0" w:color="auto"/>
        <w:left w:val="none" w:sz="0" w:space="0" w:color="auto"/>
        <w:bottom w:val="none" w:sz="0" w:space="0" w:color="auto"/>
        <w:right w:val="none" w:sz="0" w:space="0" w:color="auto"/>
      </w:divBdr>
    </w:div>
    <w:div w:id="833566829">
      <w:bodyDiv w:val="1"/>
      <w:marLeft w:val="0"/>
      <w:marRight w:val="0"/>
      <w:marTop w:val="0"/>
      <w:marBottom w:val="0"/>
      <w:divBdr>
        <w:top w:val="none" w:sz="0" w:space="0" w:color="auto"/>
        <w:left w:val="none" w:sz="0" w:space="0" w:color="auto"/>
        <w:bottom w:val="none" w:sz="0" w:space="0" w:color="auto"/>
        <w:right w:val="none" w:sz="0" w:space="0" w:color="auto"/>
      </w:divBdr>
      <w:divsChild>
        <w:div w:id="975137764">
          <w:marLeft w:val="0"/>
          <w:marRight w:val="0"/>
          <w:marTop w:val="0"/>
          <w:marBottom w:val="0"/>
          <w:divBdr>
            <w:top w:val="none" w:sz="0" w:space="0" w:color="auto"/>
            <w:left w:val="none" w:sz="0" w:space="0" w:color="auto"/>
            <w:bottom w:val="none" w:sz="0" w:space="0" w:color="auto"/>
            <w:right w:val="none" w:sz="0" w:space="0" w:color="auto"/>
          </w:divBdr>
          <w:divsChild>
            <w:div w:id="736053501">
              <w:marLeft w:val="0"/>
              <w:marRight w:val="0"/>
              <w:marTop w:val="0"/>
              <w:marBottom w:val="0"/>
              <w:divBdr>
                <w:top w:val="none" w:sz="0" w:space="0" w:color="auto"/>
                <w:left w:val="none" w:sz="0" w:space="0" w:color="auto"/>
                <w:bottom w:val="none" w:sz="0" w:space="0" w:color="auto"/>
                <w:right w:val="none" w:sz="0" w:space="0" w:color="auto"/>
              </w:divBdr>
              <w:divsChild>
                <w:div w:id="381292566">
                  <w:marLeft w:val="0"/>
                  <w:marRight w:val="0"/>
                  <w:marTop w:val="0"/>
                  <w:marBottom w:val="0"/>
                  <w:divBdr>
                    <w:top w:val="none" w:sz="0" w:space="0" w:color="auto"/>
                    <w:left w:val="none" w:sz="0" w:space="0" w:color="auto"/>
                    <w:bottom w:val="none" w:sz="0" w:space="0" w:color="auto"/>
                    <w:right w:val="none" w:sz="0" w:space="0" w:color="auto"/>
                  </w:divBdr>
                  <w:divsChild>
                    <w:div w:id="1836922234">
                      <w:marLeft w:val="0"/>
                      <w:marRight w:val="0"/>
                      <w:marTop w:val="0"/>
                      <w:marBottom w:val="0"/>
                      <w:divBdr>
                        <w:top w:val="none" w:sz="0" w:space="0" w:color="auto"/>
                        <w:left w:val="none" w:sz="0" w:space="0" w:color="auto"/>
                        <w:bottom w:val="none" w:sz="0" w:space="0" w:color="auto"/>
                        <w:right w:val="none" w:sz="0" w:space="0" w:color="auto"/>
                      </w:divBdr>
                      <w:divsChild>
                        <w:div w:id="1413819922">
                          <w:marLeft w:val="0"/>
                          <w:marRight w:val="0"/>
                          <w:marTop w:val="0"/>
                          <w:marBottom w:val="0"/>
                          <w:divBdr>
                            <w:top w:val="none" w:sz="0" w:space="0" w:color="auto"/>
                            <w:left w:val="none" w:sz="0" w:space="0" w:color="auto"/>
                            <w:bottom w:val="none" w:sz="0" w:space="0" w:color="auto"/>
                            <w:right w:val="none" w:sz="0" w:space="0" w:color="auto"/>
                          </w:divBdr>
                          <w:divsChild>
                            <w:div w:id="2051757117">
                              <w:marLeft w:val="0"/>
                              <w:marRight w:val="0"/>
                              <w:marTop w:val="0"/>
                              <w:marBottom w:val="0"/>
                              <w:divBdr>
                                <w:top w:val="none" w:sz="0" w:space="0" w:color="auto"/>
                                <w:left w:val="none" w:sz="0" w:space="0" w:color="auto"/>
                                <w:bottom w:val="none" w:sz="0" w:space="0" w:color="auto"/>
                                <w:right w:val="none" w:sz="0" w:space="0" w:color="auto"/>
                              </w:divBdr>
                              <w:divsChild>
                                <w:div w:id="1923832368">
                                  <w:marLeft w:val="0"/>
                                  <w:marRight w:val="0"/>
                                  <w:marTop w:val="0"/>
                                  <w:marBottom w:val="0"/>
                                  <w:divBdr>
                                    <w:top w:val="none" w:sz="0" w:space="0" w:color="auto"/>
                                    <w:left w:val="none" w:sz="0" w:space="0" w:color="auto"/>
                                    <w:bottom w:val="none" w:sz="0" w:space="0" w:color="auto"/>
                                    <w:right w:val="none" w:sz="0" w:space="0" w:color="auto"/>
                                  </w:divBdr>
                                  <w:divsChild>
                                    <w:div w:id="345210798">
                                      <w:marLeft w:val="0"/>
                                      <w:marRight w:val="0"/>
                                      <w:marTop w:val="0"/>
                                      <w:marBottom w:val="225"/>
                                      <w:divBdr>
                                        <w:top w:val="none" w:sz="0" w:space="0" w:color="auto"/>
                                        <w:left w:val="none" w:sz="0" w:space="0" w:color="auto"/>
                                        <w:bottom w:val="none" w:sz="0" w:space="0" w:color="auto"/>
                                        <w:right w:val="none" w:sz="0" w:space="0" w:color="auto"/>
                                      </w:divBdr>
                                      <w:divsChild>
                                        <w:div w:id="1819765998">
                                          <w:marLeft w:val="0"/>
                                          <w:marRight w:val="0"/>
                                          <w:marTop w:val="0"/>
                                          <w:marBottom w:val="150"/>
                                          <w:divBdr>
                                            <w:top w:val="none" w:sz="0" w:space="0" w:color="auto"/>
                                            <w:left w:val="none" w:sz="0" w:space="0" w:color="auto"/>
                                            <w:bottom w:val="none" w:sz="0" w:space="0" w:color="auto"/>
                                            <w:right w:val="none" w:sz="0" w:space="0" w:color="auto"/>
                                          </w:divBdr>
                                          <w:divsChild>
                                            <w:div w:id="1882399059">
                                              <w:marLeft w:val="0"/>
                                              <w:marRight w:val="0"/>
                                              <w:marTop w:val="0"/>
                                              <w:marBottom w:val="0"/>
                                              <w:divBdr>
                                                <w:top w:val="none" w:sz="0" w:space="0" w:color="auto"/>
                                                <w:left w:val="none" w:sz="0" w:space="0" w:color="auto"/>
                                                <w:bottom w:val="none" w:sz="0" w:space="0" w:color="auto"/>
                                                <w:right w:val="none" w:sz="0" w:space="0" w:color="auto"/>
                                              </w:divBdr>
                                              <w:divsChild>
                                                <w:div w:id="7438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8152431">
      <w:bodyDiv w:val="1"/>
      <w:marLeft w:val="0"/>
      <w:marRight w:val="0"/>
      <w:marTop w:val="0"/>
      <w:marBottom w:val="0"/>
      <w:divBdr>
        <w:top w:val="none" w:sz="0" w:space="0" w:color="auto"/>
        <w:left w:val="none" w:sz="0" w:space="0" w:color="auto"/>
        <w:bottom w:val="none" w:sz="0" w:space="0" w:color="auto"/>
        <w:right w:val="none" w:sz="0" w:space="0" w:color="auto"/>
      </w:divBdr>
    </w:div>
    <w:div w:id="1956518621">
      <w:bodyDiv w:val="1"/>
      <w:marLeft w:val="0"/>
      <w:marRight w:val="0"/>
      <w:marTop w:val="0"/>
      <w:marBottom w:val="0"/>
      <w:divBdr>
        <w:top w:val="none" w:sz="0" w:space="0" w:color="auto"/>
        <w:left w:val="none" w:sz="0" w:space="0" w:color="auto"/>
        <w:bottom w:val="none" w:sz="0" w:space="0" w:color="auto"/>
        <w:right w:val="none" w:sz="0" w:space="0" w:color="auto"/>
      </w:divBdr>
    </w:div>
    <w:div w:id="212993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24e36d-401e-48ee-8da9-a7660ba230fd">
      <UserInfo>
        <DisplayName>Paula Koos</DisplayName>
        <AccountId>42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F1C1B7FFCC6649B946B37FFD94E7BF" ma:contentTypeVersion="2" ma:contentTypeDescription="Create a new document." ma:contentTypeScope="" ma:versionID="c1761bd341fe65406b0ff1a9d25c5202">
  <xsd:schema xmlns:xsd="http://www.w3.org/2001/XMLSchema" xmlns:xs="http://www.w3.org/2001/XMLSchema" xmlns:p="http://schemas.microsoft.com/office/2006/metadata/properties" xmlns:ns2="c524e36d-401e-48ee-8da9-a7660ba230fd" targetNamespace="http://schemas.microsoft.com/office/2006/metadata/properties" ma:root="true" ma:fieldsID="b8f4e15ad54684cce9a2a5d6fd120eed" ns2:_="">
    <xsd:import namespace="c524e36d-401e-48ee-8da9-a7660ba230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4e36d-401e-48ee-8da9-a7660ba230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E8559-1A2A-49DA-94F9-21E2C6A67163}">
  <ds:schemaRefs>
    <ds:schemaRef ds:uri="http://schemas.microsoft.com/sharepoint/v3/contenttype/forms"/>
  </ds:schemaRefs>
</ds:datastoreItem>
</file>

<file path=customXml/itemProps2.xml><?xml version="1.0" encoding="utf-8"?>
<ds:datastoreItem xmlns:ds="http://schemas.openxmlformats.org/officeDocument/2006/customXml" ds:itemID="{A52AA820-759B-454D-A905-D6520571669C}">
  <ds:schemaRefs>
    <ds:schemaRef ds:uri="http://purl.org/dc/terms/"/>
    <ds:schemaRef ds:uri="http://purl.org/dc/dcmitype/"/>
    <ds:schemaRef ds:uri="http://www.w3.org/XML/1998/namespace"/>
    <ds:schemaRef ds:uri="http://schemas.microsoft.com/office/2006/documentManagement/types"/>
    <ds:schemaRef ds:uri="c524e36d-401e-48ee-8da9-a7660ba230fd"/>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74C157A-4374-4825-9BEE-C2376F38A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4e36d-401e-48ee-8da9-a7660ba23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056AD-9123-43C9-B717-2B230A8E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2970</Words>
  <Characters>15340</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OCCRRA</Company>
  <LinksUpToDate>false</LinksUpToDate>
  <CharactersWithSpaces>18274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creator>Guest</dc:creator>
  <cp:lastModifiedBy>Paula Koos</cp:lastModifiedBy>
  <cp:revision>2</cp:revision>
  <cp:lastPrinted>2015-03-20T15:24:00Z</cp:lastPrinted>
  <dcterms:created xsi:type="dcterms:W3CDTF">2017-02-28T21:41:00Z</dcterms:created>
  <dcterms:modified xsi:type="dcterms:W3CDTF">2017-02-28T21:41:00Z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0x0101008BF1C1B7FFCC6649B946B37FFD94E7BF</vt:lpwstr>
  </property>
</Properties>
</file>